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480" w:rsidRPr="00335480" w:rsidRDefault="00335480" w:rsidP="00335480">
      <w:pPr>
        <w:tabs>
          <w:tab w:val="left" w:pos="3828"/>
        </w:tabs>
        <w:spacing w:line="228" w:lineRule="auto"/>
        <w:jc w:val="both"/>
        <w:rPr>
          <w:rFonts w:ascii="Arial Narrow" w:hAnsi="Arial Narrow"/>
          <w:b/>
        </w:rPr>
      </w:pPr>
      <w:bookmarkStart w:id="0" w:name="_GoBack"/>
      <w:bookmarkEnd w:id="0"/>
      <w:r>
        <w:rPr>
          <w:rFonts w:ascii="Arial Narrow" w:hAnsi="Arial Narrow"/>
          <w:b/>
        </w:rPr>
        <w:t>УДК 61-167</w:t>
      </w:r>
      <w:r w:rsidR="00305207">
        <w:rPr>
          <w:rFonts w:ascii="Arial Narrow" w:hAnsi="Arial Narrow"/>
          <w:b/>
        </w:rPr>
        <w:t xml:space="preserve"> </w:t>
      </w:r>
      <w:r>
        <w:rPr>
          <w:rFonts w:ascii="Arial Narrow" w:hAnsi="Arial Narrow"/>
          <w:b/>
        </w:rPr>
        <w:t>/</w:t>
      </w:r>
      <w:r w:rsidR="00305207">
        <w:rPr>
          <w:rFonts w:ascii="Arial Narrow" w:hAnsi="Arial Narrow"/>
          <w:b/>
        </w:rPr>
        <w:t xml:space="preserve"> </w:t>
      </w:r>
      <w:r>
        <w:rPr>
          <w:rFonts w:ascii="Arial Narrow" w:hAnsi="Arial Narrow"/>
          <w:b/>
        </w:rPr>
        <w:t>168</w:t>
      </w:r>
    </w:p>
    <w:p w:rsidR="00335480" w:rsidRPr="00335480" w:rsidRDefault="00335480" w:rsidP="00A33639">
      <w:pPr>
        <w:tabs>
          <w:tab w:val="left" w:pos="3828"/>
        </w:tabs>
        <w:spacing w:line="228" w:lineRule="auto"/>
        <w:jc w:val="center"/>
        <w:rPr>
          <w:rFonts w:ascii="Arial Narrow" w:hAnsi="Arial Narrow"/>
          <w:b/>
          <w:sz w:val="16"/>
          <w:szCs w:val="16"/>
        </w:rPr>
      </w:pPr>
    </w:p>
    <w:p w:rsidR="00A33639" w:rsidRPr="000E57CB" w:rsidRDefault="00A33639" w:rsidP="00A33639">
      <w:pPr>
        <w:tabs>
          <w:tab w:val="left" w:pos="3828"/>
        </w:tabs>
        <w:spacing w:line="228" w:lineRule="auto"/>
        <w:jc w:val="center"/>
        <w:rPr>
          <w:rFonts w:ascii="Arial Black" w:hAnsi="Arial Black"/>
          <w:b/>
          <w:sz w:val="28"/>
          <w:szCs w:val="28"/>
        </w:rPr>
      </w:pPr>
      <w:r w:rsidRPr="000E57CB">
        <w:rPr>
          <w:rFonts w:ascii="Arial Black" w:hAnsi="Arial Black"/>
          <w:b/>
          <w:sz w:val="28"/>
          <w:szCs w:val="28"/>
        </w:rPr>
        <w:t>АНАЛИЗ НАУЧНОЙ ДЕЯТЕЛЬНОСТИ НАЦИОНАЛЬНОГО МЕДИЦИНСКОГО ХОЛДИНГА ЗА 2011-2014 ГОДЫ: СОСТОЯНИЕ, ПРОБЛЕМЫ И ПЕРСПЕКТИВЫ</w:t>
      </w:r>
    </w:p>
    <w:p w:rsidR="00A33639" w:rsidRPr="000E57CB" w:rsidRDefault="00A33639" w:rsidP="00A33639">
      <w:pPr>
        <w:spacing w:line="228" w:lineRule="auto"/>
        <w:jc w:val="center"/>
        <w:rPr>
          <w:rFonts w:ascii="Arial Narrow" w:hAnsi="Arial Narrow"/>
          <w:sz w:val="16"/>
          <w:szCs w:val="16"/>
        </w:rPr>
      </w:pPr>
    </w:p>
    <w:p w:rsidR="00A33639" w:rsidRPr="000E57CB" w:rsidRDefault="00A33639" w:rsidP="00A33639">
      <w:pPr>
        <w:spacing w:line="228" w:lineRule="auto"/>
        <w:jc w:val="center"/>
        <w:rPr>
          <w:rFonts w:ascii="Arial Black" w:hAnsi="Arial Black"/>
          <w:b/>
        </w:rPr>
      </w:pPr>
      <w:r w:rsidRPr="000E57CB">
        <w:rPr>
          <w:rFonts w:ascii="Arial Black" w:hAnsi="Arial Black"/>
          <w:b/>
        </w:rPr>
        <w:t>Н.</w:t>
      </w:r>
      <w:r w:rsidRPr="000E57CB">
        <w:rPr>
          <w:rFonts w:ascii="Arial Black" w:hAnsi="Arial Black"/>
          <w:b/>
          <w:lang w:val="kk-KZ"/>
        </w:rPr>
        <w:t xml:space="preserve"> </w:t>
      </w:r>
      <w:r w:rsidRPr="000E57CB">
        <w:rPr>
          <w:rFonts w:ascii="Arial Black" w:hAnsi="Arial Black"/>
          <w:b/>
        </w:rPr>
        <w:t>К. Отарбаев, Н.</w:t>
      </w:r>
      <w:r w:rsidRPr="000E57CB">
        <w:rPr>
          <w:rFonts w:ascii="Arial Black" w:hAnsi="Arial Black"/>
          <w:b/>
          <w:lang w:val="kk-KZ"/>
        </w:rPr>
        <w:t xml:space="preserve"> </w:t>
      </w:r>
      <w:r w:rsidRPr="000E57CB">
        <w:rPr>
          <w:rFonts w:ascii="Arial Black" w:hAnsi="Arial Black"/>
          <w:b/>
        </w:rPr>
        <w:t>Б. Табынбаев, К.</w:t>
      </w:r>
      <w:r w:rsidRPr="000E57CB">
        <w:rPr>
          <w:rFonts w:ascii="Arial Black" w:hAnsi="Arial Black"/>
          <w:b/>
          <w:lang w:val="kk-KZ"/>
        </w:rPr>
        <w:t xml:space="preserve"> </w:t>
      </w:r>
      <w:r w:rsidRPr="000E57CB">
        <w:rPr>
          <w:rFonts w:ascii="Arial Black" w:hAnsi="Arial Black"/>
          <w:b/>
        </w:rPr>
        <w:t>П. Ошакбаев, Л.</w:t>
      </w:r>
      <w:r w:rsidRPr="000E57CB">
        <w:rPr>
          <w:rFonts w:ascii="Arial Black" w:hAnsi="Arial Black"/>
          <w:b/>
          <w:lang w:val="kk-KZ"/>
        </w:rPr>
        <w:t xml:space="preserve"> </w:t>
      </w:r>
      <w:r w:rsidRPr="000E57CB">
        <w:rPr>
          <w:rFonts w:ascii="Arial Black" w:hAnsi="Arial Black"/>
          <w:b/>
        </w:rPr>
        <w:t>Т. Укбенова</w:t>
      </w:r>
    </w:p>
    <w:p w:rsidR="00A33639" w:rsidRPr="000E57CB" w:rsidRDefault="00A33639" w:rsidP="00A33639">
      <w:pPr>
        <w:spacing w:line="228" w:lineRule="auto"/>
        <w:jc w:val="center"/>
        <w:rPr>
          <w:rFonts w:ascii="Arial Narrow" w:hAnsi="Arial Narrow"/>
          <w:sz w:val="16"/>
          <w:szCs w:val="16"/>
        </w:rPr>
      </w:pPr>
    </w:p>
    <w:p w:rsidR="00A33639" w:rsidRPr="000E57CB" w:rsidRDefault="00A33639" w:rsidP="00A33639">
      <w:pPr>
        <w:spacing w:line="228" w:lineRule="auto"/>
        <w:jc w:val="center"/>
        <w:rPr>
          <w:rFonts w:ascii="Arial" w:hAnsi="Arial" w:cs="Arial"/>
          <w:b/>
        </w:rPr>
      </w:pPr>
      <w:r w:rsidRPr="000E57CB">
        <w:rPr>
          <w:rFonts w:ascii="Arial" w:hAnsi="Arial" w:cs="Arial"/>
          <w:b/>
        </w:rPr>
        <w:t>АО «Национальный медицинский холдинг»</w:t>
      </w:r>
      <w:r>
        <w:rPr>
          <w:rFonts w:ascii="Arial" w:hAnsi="Arial" w:cs="Arial"/>
          <w:b/>
        </w:rPr>
        <w:t>,</w:t>
      </w:r>
    </w:p>
    <w:p w:rsidR="00A33639" w:rsidRPr="000E57CB" w:rsidRDefault="00A33639" w:rsidP="00A33639">
      <w:pPr>
        <w:spacing w:line="228" w:lineRule="auto"/>
        <w:jc w:val="center"/>
        <w:rPr>
          <w:rFonts w:ascii="Arial" w:hAnsi="Arial" w:cs="Arial"/>
          <w:b/>
        </w:rPr>
      </w:pPr>
      <w:r w:rsidRPr="000E57CB">
        <w:rPr>
          <w:rFonts w:ascii="Arial" w:hAnsi="Arial" w:cs="Arial"/>
          <w:b/>
        </w:rPr>
        <w:t>АО «Национальный научный центр онкологии и трансплантологии»</w:t>
      </w:r>
    </w:p>
    <w:p w:rsidR="00A33639" w:rsidRPr="000E57CB" w:rsidRDefault="00A33639" w:rsidP="00A33639">
      <w:pPr>
        <w:spacing w:line="228" w:lineRule="auto"/>
        <w:jc w:val="center"/>
        <w:rPr>
          <w:rFonts w:ascii="Arial" w:hAnsi="Arial" w:cs="Arial"/>
          <w:b/>
          <w:bCs/>
        </w:rPr>
      </w:pPr>
      <w:r w:rsidRPr="000E57CB">
        <w:rPr>
          <w:rFonts w:ascii="Arial" w:hAnsi="Arial" w:cs="Arial"/>
          <w:b/>
          <w:bCs/>
        </w:rPr>
        <w:t>г. Астана, Казахстан</w:t>
      </w:r>
    </w:p>
    <w:p w:rsidR="00A33639" w:rsidRPr="000E57CB" w:rsidRDefault="00A33639" w:rsidP="00A33639">
      <w:pPr>
        <w:spacing w:line="228" w:lineRule="auto"/>
        <w:jc w:val="center"/>
        <w:rPr>
          <w:rFonts w:ascii="Arial Narrow" w:hAnsi="Arial Narrow"/>
          <w:bCs/>
          <w:sz w:val="16"/>
          <w:szCs w:val="16"/>
        </w:rPr>
      </w:pPr>
    </w:p>
    <w:p w:rsidR="00A33639" w:rsidRPr="00393E33" w:rsidRDefault="00A33639" w:rsidP="00A33639">
      <w:pPr>
        <w:autoSpaceDE w:val="0"/>
        <w:autoSpaceDN w:val="0"/>
        <w:adjustRightInd w:val="0"/>
        <w:spacing w:line="228" w:lineRule="auto"/>
        <w:ind w:firstLine="284"/>
        <w:jc w:val="both"/>
        <w:rPr>
          <w:rFonts w:ascii="Arial Narrow" w:hAnsi="Arial Narrow"/>
        </w:rPr>
      </w:pPr>
      <w:r w:rsidRPr="000E57CB">
        <w:rPr>
          <w:rFonts w:ascii="Arial Narrow" w:hAnsi="Arial Narrow"/>
          <w:b/>
          <w:lang w:bidi="bn-IN"/>
        </w:rPr>
        <w:t>Цель.</w:t>
      </w:r>
      <w:r w:rsidRPr="00393E33">
        <w:rPr>
          <w:rFonts w:ascii="Arial Narrow" w:hAnsi="Arial Narrow"/>
          <w:lang w:bidi="bn-IN"/>
        </w:rPr>
        <w:t xml:space="preserve"> Провести анализ научной деятельности Национального медицинского холдинга (далее - Холдинг) за 2011-2014 годы</w:t>
      </w:r>
      <w:r w:rsidRPr="00393E33">
        <w:rPr>
          <w:rFonts w:ascii="Arial Narrow" w:hAnsi="Arial Narrow"/>
        </w:rPr>
        <w:t>.</w:t>
      </w:r>
    </w:p>
    <w:p w:rsidR="00A33639" w:rsidRPr="00393E33" w:rsidRDefault="00A33639" w:rsidP="00A33639">
      <w:pPr>
        <w:autoSpaceDE w:val="0"/>
        <w:autoSpaceDN w:val="0"/>
        <w:adjustRightInd w:val="0"/>
        <w:spacing w:line="228" w:lineRule="auto"/>
        <w:ind w:firstLine="284"/>
        <w:jc w:val="both"/>
        <w:rPr>
          <w:rFonts w:ascii="Arial Narrow" w:hAnsi="Arial Narrow"/>
          <w:u w:val="single"/>
        </w:rPr>
      </w:pPr>
      <w:r w:rsidRPr="000E57CB">
        <w:rPr>
          <w:rFonts w:ascii="Arial Narrow" w:hAnsi="Arial Narrow"/>
          <w:b/>
        </w:rPr>
        <w:t>Методы.</w:t>
      </w:r>
      <w:r w:rsidRPr="00393E33">
        <w:rPr>
          <w:rFonts w:ascii="Arial Narrow" w:hAnsi="Arial Narrow"/>
        </w:rPr>
        <w:t xml:space="preserve"> Показатели шести дочерних организации Холдинга.</w:t>
      </w:r>
    </w:p>
    <w:p w:rsidR="00A33639" w:rsidRPr="00393E33" w:rsidRDefault="00A33639" w:rsidP="00A33639">
      <w:pPr>
        <w:autoSpaceDE w:val="0"/>
        <w:autoSpaceDN w:val="0"/>
        <w:adjustRightInd w:val="0"/>
        <w:spacing w:line="228" w:lineRule="auto"/>
        <w:ind w:firstLine="284"/>
        <w:jc w:val="both"/>
        <w:rPr>
          <w:rFonts w:ascii="Arial Narrow" w:hAnsi="Arial Narrow"/>
        </w:rPr>
      </w:pPr>
      <w:r w:rsidRPr="000E57CB">
        <w:rPr>
          <w:rFonts w:ascii="Arial Narrow" w:hAnsi="Arial Narrow"/>
          <w:b/>
        </w:rPr>
        <w:t xml:space="preserve">Результаты. </w:t>
      </w:r>
      <w:r w:rsidRPr="00393E33">
        <w:rPr>
          <w:rFonts w:ascii="Arial Narrow" w:hAnsi="Arial Narrow"/>
        </w:rPr>
        <w:t xml:space="preserve">Таким образом, в 2014 году в Холдинге выполнялось 16 научных программ, в том числе 3 – международного уровня, 6 – продолжающиеся в 2015 году. В научных организациях Холдинга работают 136 КМН со средним возрастом 46,0±2,0 лет, 10 докторов PhD в среднем возрасте 33,8±0,5 лет и 56 ДМН в среднем возрасте 53,5±3,6 лет. На 2015-2017 годы </w:t>
      </w:r>
      <w:r w:rsidRPr="000E57CB">
        <w:rPr>
          <w:rFonts w:ascii="Arial Narrow" w:hAnsi="Arial Narrow"/>
          <w:spacing w:val="-2"/>
        </w:rPr>
        <w:t>Холдингом подано 27 заявок на НТП, из которых прошли пороговый уровень НЦ ГНТЭ более 50%.</w:t>
      </w:r>
    </w:p>
    <w:p w:rsidR="00A33639" w:rsidRPr="00393E33" w:rsidRDefault="00A33639" w:rsidP="00A33639">
      <w:pPr>
        <w:autoSpaceDE w:val="0"/>
        <w:autoSpaceDN w:val="0"/>
        <w:adjustRightInd w:val="0"/>
        <w:spacing w:line="228" w:lineRule="auto"/>
        <w:ind w:firstLine="284"/>
        <w:jc w:val="both"/>
        <w:rPr>
          <w:rFonts w:ascii="Arial Narrow" w:hAnsi="Arial Narrow"/>
        </w:rPr>
      </w:pPr>
      <w:r w:rsidRPr="000E57CB">
        <w:rPr>
          <w:rFonts w:ascii="Arial Narrow" w:hAnsi="Arial Narrow"/>
          <w:b/>
        </w:rPr>
        <w:t>Заключение.</w:t>
      </w:r>
      <w:r w:rsidRPr="00393E33">
        <w:rPr>
          <w:rFonts w:ascii="Arial Narrow" w:hAnsi="Arial Narrow"/>
        </w:rPr>
        <w:t xml:space="preserve"> В Холдинге необходимо дальше развивать механизмы материального и нематериального мотивирования специалистов к научной деятельности. Необходимо дальнейшее развитие научной и инновационной инфраструктуры Холдинга в виде создания и функционирования PhD-докторантуры. Принимающие мероприятия будут увеличивать возможность безболезненного внедрения международных принципов научной деятельности и формированию инфраструктуры Интегрированной академической системы здравоохранения Назарбаев Университета.</w:t>
      </w:r>
    </w:p>
    <w:p w:rsidR="00A33639" w:rsidRPr="00393E33" w:rsidRDefault="00A33639" w:rsidP="00A33639">
      <w:pPr>
        <w:spacing w:line="228" w:lineRule="auto"/>
        <w:ind w:firstLine="284"/>
        <w:jc w:val="both"/>
        <w:rPr>
          <w:rFonts w:ascii="Arial Narrow" w:hAnsi="Arial Narrow"/>
          <w:color w:val="000000"/>
        </w:rPr>
      </w:pPr>
      <w:r w:rsidRPr="00393E33">
        <w:rPr>
          <w:rFonts w:ascii="Arial Narrow" w:hAnsi="Arial Narrow"/>
          <w:b/>
          <w:bCs/>
        </w:rPr>
        <w:t>Ключевые слова:</w:t>
      </w:r>
      <w:r w:rsidRPr="00393E33">
        <w:rPr>
          <w:rFonts w:ascii="Arial Narrow" w:hAnsi="Arial Narrow"/>
        </w:rPr>
        <w:t xml:space="preserve"> </w:t>
      </w:r>
      <w:r w:rsidRPr="00393E33">
        <w:rPr>
          <w:rFonts w:ascii="Arial Narrow" w:hAnsi="Arial Narrow"/>
          <w:color w:val="000000"/>
        </w:rPr>
        <w:t>научная деятельность, Национальный медицинский холдинг, состояние, научная программа, публикации.</w:t>
      </w:r>
    </w:p>
    <w:p w:rsidR="00A33639" w:rsidRPr="000E57CB" w:rsidRDefault="00A33639" w:rsidP="00A33639">
      <w:pPr>
        <w:spacing w:line="228" w:lineRule="auto"/>
        <w:jc w:val="center"/>
        <w:rPr>
          <w:rFonts w:ascii="Arial Narrow" w:hAnsi="Arial Narrow"/>
          <w:bCs/>
          <w:sz w:val="16"/>
          <w:szCs w:val="16"/>
        </w:rPr>
      </w:pPr>
    </w:p>
    <w:p w:rsidR="00A33639" w:rsidRPr="000E57CB" w:rsidRDefault="00A33639" w:rsidP="00A33639">
      <w:pPr>
        <w:autoSpaceDE w:val="0"/>
        <w:autoSpaceDN w:val="0"/>
        <w:adjustRightInd w:val="0"/>
        <w:spacing w:line="228" w:lineRule="auto"/>
        <w:jc w:val="center"/>
        <w:rPr>
          <w:rFonts w:ascii="Arial Black" w:hAnsi="Arial Black"/>
          <w:b/>
          <w:bCs/>
          <w:sz w:val="28"/>
          <w:szCs w:val="28"/>
          <w:lang w:val="en-US" w:bidi="bn-IN"/>
        </w:rPr>
      </w:pPr>
      <w:r w:rsidRPr="000E57CB">
        <w:rPr>
          <w:rFonts w:ascii="Arial Black" w:hAnsi="Arial Black"/>
          <w:b/>
          <w:bCs/>
          <w:sz w:val="28"/>
          <w:szCs w:val="28"/>
          <w:lang w:val="en-US" w:bidi="bn-IN"/>
        </w:rPr>
        <w:t xml:space="preserve">ANALYSIS OF SCIENTIFIC ACTIVITY OF THE NATIONAL MEDICAL HOLDING IN 2011-2014: </w:t>
      </w:r>
    </w:p>
    <w:p w:rsidR="00A33639" w:rsidRPr="000E57CB" w:rsidRDefault="00A33639" w:rsidP="00A33639">
      <w:pPr>
        <w:autoSpaceDE w:val="0"/>
        <w:autoSpaceDN w:val="0"/>
        <w:adjustRightInd w:val="0"/>
        <w:spacing w:line="228" w:lineRule="auto"/>
        <w:jc w:val="center"/>
        <w:rPr>
          <w:rFonts w:ascii="Arial Black" w:hAnsi="Arial Black"/>
          <w:b/>
          <w:bCs/>
          <w:sz w:val="28"/>
          <w:szCs w:val="28"/>
          <w:lang w:val="en-US" w:bidi="bn-IN"/>
        </w:rPr>
      </w:pPr>
      <w:r w:rsidRPr="000E57CB">
        <w:rPr>
          <w:rFonts w:ascii="Arial Black" w:hAnsi="Arial Black"/>
          <w:b/>
          <w:bCs/>
          <w:sz w:val="28"/>
          <w:szCs w:val="28"/>
          <w:lang w:val="en-US" w:bidi="bn-IN"/>
        </w:rPr>
        <w:t>STATE, PROBLEMS AND PROSPECTS</w:t>
      </w:r>
    </w:p>
    <w:p w:rsidR="00A33639" w:rsidRPr="000E57CB" w:rsidRDefault="00A33639" w:rsidP="00A33639">
      <w:pPr>
        <w:autoSpaceDE w:val="0"/>
        <w:autoSpaceDN w:val="0"/>
        <w:adjustRightInd w:val="0"/>
        <w:spacing w:line="228" w:lineRule="auto"/>
        <w:jc w:val="center"/>
        <w:rPr>
          <w:rFonts w:ascii="Arial Narrow" w:hAnsi="Arial Narrow"/>
          <w:bCs/>
          <w:sz w:val="16"/>
          <w:szCs w:val="16"/>
          <w:lang w:val="en-US" w:bidi="bn-IN"/>
        </w:rPr>
      </w:pPr>
    </w:p>
    <w:p w:rsidR="00A33639" w:rsidRPr="000E57CB" w:rsidRDefault="00A33639" w:rsidP="00A33639">
      <w:pPr>
        <w:autoSpaceDE w:val="0"/>
        <w:autoSpaceDN w:val="0"/>
        <w:adjustRightInd w:val="0"/>
        <w:spacing w:line="228" w:lineRule="auto"/>
        <w:jc w:val="center"/>
        <w:rPr>
          <w:rFonts w:ascii="Arial Black" w:hAnsi="Arial Black"/>
          <w:b/>
          <w:bCs/>
          <w:spacing w:val="-2"/>
          <w:lang w:val="en-US" w:bidi="bn-IN"/>
        </w:rPr>
      </w:pPr>
      <w:r w:rsidRPr="000E57CB">
        <w:rPr>
          <w:rFonts w:ascii="Arial Black" w:hAnsi="Arial Black"/>
          <w:b/>
          <w:bCs/>
          <w:spacing w:val="-2"/>
          <w:lang w:val="en-US" w:bidi="bn-IN"/>
        </w:rPr>
        <w:t>N. K. Otarbayev, N. B. Tabynbayev, K. P.</w:t>
      </w:r>
      <w:r w:rsidRPr="000E57CB">
        <w:rPr>
          <w:rFonts w:ascii="Arial Black" w:hAnsi="Arial Black"/>
          <w:spacing w:val="-2"/>
          <w:lang w:val="en-US"/>
        </w:rPr>
        <w:t xml:space="preserve"> </w:t>
      </w:r>
      <w:r w:rsidRPr="000E57CB">
        <w:rPr>
          <w:rFonts w:ascii="Arial Black" w:hAnsi="Arial Black"/>
          <w:b/>
          <w:bCs/>
          <w:spacing w:val="-2"/>
          <w:lang w:val="en-US" w:bidi="bn-IN"/>
        </w:rPr>
        <w:t>Oshakbayev, L. T. Ukbenova</w:t>
      </w:r>
    </w:p>
    <w:p w:rsidR="00A33639" w:rsidRPr="000E57CB" w:rsidRDefault="00A33639" w:rsidP="00A33639">
      <w:pPr>
        <w:spacing w:line="228" w:lineRule="auto"/>
        <w:jc w:val="center"/>
        <w:rPr>
          <w:rFonts w:ascii="Arial Narrow" w:hAnsi="Arial Narrow"/>
          <w:sz w:val="16"/>
          <w:szCs w:val="16"/>
          <w:lang w:val="en-US"/>
        </w:rPr>
      </w:pPr>
    </w:p>
    <w:p w:rsidR="00A33639" w:rsidRPr="000E57CB" w:rsidRDefault="00A33639" w:rsidP="00A33639">
      <w:pPr>
        <w:spacing w:line="228" w:lineRule="auto"/>
        <w:jc w:val="center"/>
        <w:rPr>
          <w:rFonts w:ascii="Arial" w:hAnsi="Arial" w:cs="Arial"/>
          <w:lang w:val="en-US"/>
        </w:rPr>
      </w:pPr>
      <w:r w:rsidRPr="000E57CB">
        <w:rPr>
          <w:rFonts w:ascii="Arial" w:hAnsi="Arial" w:cs="Arial"/>
          <w:lang w:val="en-US"/>
        </w:rPr>
        <w:t>JSC «National medical holding»,</w:t>
      </w:r>
    </w:p>
    <w:p w:rsidR="00A33639" w:rsidRPr="000E57CB" w:rsidRDefault="00A33639" w:rsidP="00A33639">
      <w:pPr>
        <w:spacing w:line="228" w:lineRule="auto"/>
        <w:jc w:val="center"/>
        <w:rPr>
          <w:rFonts w:ascii="Arial" w:hAnsi="Arial" w:cs="Arial"/>
          <w:bCs/>
          <w:lang w:val="en-US"/>
        </w:rPr>
      </w:pPr>
      <w:r w:rsidRPr="000E57CB">
        <w:rPr>
          <w:rFonts w:ascii="Arial" w:hAnsi="Arial" w:cs="Arial"/>
          <w:lang w:val="en-US"/>
        </w:rPr>
        <w:t xml:space="preserve">JSC «National research center of oncology and transplantology» </w:t>
      </w:r>
      <w:r w:rsidRPr="000E57CB">
        <w:rPr>
          <w:rFonts w:ascii="Arial" w:hAnsi="Arial" w:cs="Arial"/>
          <w:bCs/>
          <w:lang w:val="en-US"/>
        </w:rPr>
        <w:t>Astana, Kazakhstan</w:t>
      </w:r>
    </w:p>
    <w:p w:rsidR="00A33639" w:rsidRPr="000E57CB" w:rsidRDefault="00A33639" w:rsidP="00A33639">
      <w:pPr>
        <w:spacing w:line="228" w:lineRule="auto"/>
        <w:jc w:val="center"/>
        <w:rPr>
          <w:rFonts w:ascii="Arial Narrow" w:hAnsi="Arial Narrow"/>
          <w:bCs/>
          <w:sz w:val="16"/>
          <w:szCs w:val="16"/>
          <w:lang w:val="en-US" w:bidi="bn-IN"/>
        </w:rPr>
      </w:pPr>
    </w:p>
    <w:p w:rsidR="00A33639" w:rsidRPr="00393E33" w:rsidRDefault="00A33639" w:rsidP="00A33639">
      <w:pPr>
        <w:autoSpaceDE w:val="0"/>
        <w:autoSpaceDN w:val="0"/>
        <w:adjustRightInd w:val="0"/>
        <w:spacing w:line="228" w:lineRule="auto"/>
        <w:ind w:firstLine="284"/>
        <w:jc w:val="both"/>
        <w:rPr>
          <w:rFonts w:ascii="Arial Narrow" w:hAnsi="Arial Narrow"/>
          <w:lang w:val="en-US"/>
        </w:rPr>
      </w:pPr>
      <w:r w:rsidRPr="000E57CB">
        <w:rPr>
          <w:rFonts w:ascii="Arial Narrow" w:hAnsi="Arial Narrow"/>
          <w:b/>
          <w:lang w:val="en-US" w:bidi="bn-IN"/>
        </w:rPr>
        <w:t>Objective.</w:t>
      </w:r>
      <w:r w:rsidRPr="00393E33">
        <w:rPr>
          <w:rFonts w:ascii="Arial Narrow" w:hAnsi="Arial Narrow"/>
          <w:lang w:val="en-US" w:bidi="bn-IN"/>
        </w:rPr>
        <w:t xml:space="preserve"> To analyze of scientific activity of the National Medical Holding (hereinafter - Holding) in 2011-2014</w:t>
      </w:r>
      <w:r w:rsidRPr="00393E33">
        <w:rPr>
          <w:rFonts w:ascii="Arial Narrow" w:hAnsi="Arial Narrow"/>
          <w:lang w:val="en-US"/>
        </w:rPr>
        <w:t>.</w:t>
      </w:r>
    </w:p>
    <w:p w:rsidR="00A33639" w:rsidRPr="00393E33" w:rsidRDefault="00A33639" w:rsidP="00A33639">
      <w:pPr>
        <w:autoSpaceDE w:val="0"/>
        <w:autoSpaceDN w:val="0"/>
        <w:adjustRightInd w:val="0"/>
        <w:spacing w:line="228" w:lineRule="auto"/>
        <w:ind w:firstLine="284"/>
        <w:jc w:val="both"/>
        <w:rPr>
          <w:rFonts w:ascii="Arial Narrow" w:hAnsi="Arial Narrow"/>
          <w:u w:val="single"/>
          <w:lang w:val="en-US"/>
        </w:rPr>
      </w:pPr>
      <w:r w:rsidRPr="000E57CB">
        <w:rPr>
          <w:rFonts w:ascii="Arial Narrow" w:hAnsi="Arial Narrow"/>
          <w:b/>
          <w:lang w:val="en-US"/>
        </w:rPr>
        <w:t>Methods.</w:t>
      </w:r>
      <w:r w:rsidRPr="00393E33">
        <w:rPr>
          <w:rFonts w:ascii="Arial Narrow" w:hAnsi="Arial Narrow"/>
          <w:lang w:val="en-US"/>
        </w:rPr>
        <w:t xml:space="preserve"> For this analysis were used data reports from the 6 subsidiaries of Holding.</w:t>
      </w:r>
    </w:p>
    <w:p w:rsidR="00A33639" w:rsidRPr="00393E33" w:rsidRDefault="00A33639" w:rsidP="00A33639">
      <w:pPr>
        <w:autoSpaceDE w:val="0"/>
        <w:autoSpaceDN w:val="0"/>
        <w:adjustRightInd w:val="0"/>
        <w:spacing w:line="228" w:lineRule="auto"/>
        <w:ind w:firstLine="284"/>
        <w:jc w:val="both"/>
        <w:rPr>
          <w:rFonts w:ascii="Arial Narrow" w:hAnsi="Arial Narrow"/>
          <w:lang w:val="en-US"/>
        </w:rPr>
      </w:pPr>
      <w:r w:rsidRPr="000E57CB">
        <w:rPr>
          <w:rFonts w:ascii="Arial Narrow" w:hAnsi="Arial Narrow"/>
          <w:b/>
          <w:lang w:val="en-US"/>
        </w:rPr>
        <w:t>Results.</w:t>
      </w:r>
      <w:r w:rsidRPr="00393E33">
        <w:rPr>
          <w:rFonts w:ascii="Arial Narrow" w:hAnsi="Arial Narrow"/>
          <w:lang w:val="en-US"/>
        </w:rPr>
        <w:t xml:space="preserve"> Thus, in 2014 the Holding was performed 16 research projects (RP), including 3 - international level, 6 - continued in 2015. In the subsidiaries of the Holding are working 136 candidates of medical sciences with average age of 46,0 ± 2,0 years, 10 PhD doctors with average age of 33,8 ± 0,5 years and 56 doctors of medical sciences with average age of 53,5 ± 3,6 years.</w:t>
      </w:r>
    </w:p>
    <w:p w:rsidR="00A33639" w:rsidRPr="00393E33" w:rsidRDefault="00A33639" w:rsidP="00A33639">
      <w:pPr>
        <w:autoSpaceDE w:val="0"/>
        <w:autoSpaceDN w:val="0"/>
        <w:adjustRightInd w:val="0"/>
        <w:spacing w:line="228" w:lineRule="auto"/>
        <w:ind w:firstLine="284"/>
        <w:jc w:val="both"/>
        <w:rPr>
          <w:rFonts w:ascii="Arial Narrow" w:hAnsi="Arial Narrow"/>
          <w:u w:val="single"/>
          <w:lang w:val="en-US"/>
        </w:rPr>
      </w:pPr>
      <w:r w:rsidRPr="00393E33">
        <w:rPr>
          <w:rFonts w:ascii="Arial Narrow" w:hAnsi="Arial Narrow"/>
          <w:lang w:val="en-US"/>
        </w:rPr>
        <w:t>For 2015-2017 years the Holding subsidiaries applied 27 RP applications, of which have passed the threshold level of NCSTE more than 50% RP.</w:t>
      </w:r>
    </w:p>
    <w:p w:rsidR="00A33639" w:rsidRPr="00393E33" w:rsidRDefault="00A33639" w:rsidP="00A33639">
      <w:pPr>
        <w:autoSpaceDE w:val="0"/>
        <w:autoSpaceDN w:val="0"/>
        <w:adjustRightInd w:val="0"/>
        <w:spacing w:line="228" w:lineRule="auto"/>
        <w:ind w:firstLine="284"/>
        <w:jc w:val="both"/>
        <w:rPr>
          <w:rFonts w:ascii="Arial Narrow" w:hAnsi="Arial Narrow"/>
          <w:lang w:val="en-US" w:bidi="bn-IN"/>
        </w:rPr>
      </w:pPr>
      <w:r w:rsidRPr="000E57CB">
        <w:rPr>
          <w:rFonts w:ascii="Arial Narrow" w:hAnsi="Arial Narrow"/>
          <w:b/>
          <w:lang w:val="en-US"/>
        </w:rPr>
        <w:t>Conclusion.</w:t>
      </w:r>
      <w:r w:rsidRPr="00393E33">
        <w:rPr>
          <w:rFonts w:ascii="Arial Narrow" w:hAnsi="Arial Narrow"/>
          <w:lang w:val="en-US"/>
        </w:rPr>
        <w:t xml:space="preserve"> The Holding have to continue to develop mechanisms for tangible and intangible motivate of physicians to research activities. Establishment and functioning of PhD-doctoral study is extremely necessary to further develop of research and innovation infrastructure of the Holding. This activities will increase the possibility of a costless introducing of international principles of research and development infrastructure to integrate in the academic health system of Nazarbayev University</w:t>
      </w:r>
      <w:r w:rsidRPr="00393E33">
        <w:rPr>
          <w:rFonts w:ascii="Arial Narrow" w:hAnsi="Arial Narrow"/>
          <w:lang w:val="en-US" w:bidi="bn-IN"/>
        </w:rPr>
        <w:t>.</w:t>
      </w:r>
    </w:p>
    <w:p w:rsidR="00A33639" w:rsidRPr="00393E33" w:rsidRDefault="00A33639" w:rsidP="00A33639">
      <w:pPr>
        <w:spacing w:line="228" w:lineRule="auto"/>
        <w:ind w:firstLine="284"/>
        <w:jc w:val="both"/>
        <w:rPr>
          <w:rFonts w:ascii="Arial Narrow" w:hAnsi="Arial Narrow"/>
          <w:lang w:val="en-US"/>
        </w:rPr>
      </w:pPr>
      <w:r>
        <w:rPr>
          <w:rFonts w:ascii="Arial Narrow" w:hAnsi="Arial Narrow"/>
          <w:b/>
          <w:bCs/>
          <w:lang w:val="en-US"/>
        </w:rPr>
        <w:t>Key</w:t>
      </w:r>
      <w:r w:rsidRPr="00393E33">
        <w:rPr>
          <w:rFonts w:ascii="Arial Narrow" w:hAnsi="Arial Narrow"/>
          <w:b/>
          <w:bCs/>
          <w:lang w:val="en-US"/>
        </w:rPr>
        <w:t>words:</w:t>
      </w:r>
      <w:r w:rsidRPr="00393E33">
        <w:rPr>
          <w:rFonts w:ascii="Arial Narrow" w:hAnsi="Arial Narrow"/>
          <w:lang w:val="en-US"/>
        </w:rPr>
        <w:t xml:space="preserve"> </w:t>
      </w:r>
      <w:r w:rsidRPr="00393E33">
        <w:rPr>
          <w:rFonts w:ascii="Arial Narrow" w:hAnsi="Arial Narrow"/>
          <w:lang w:val="en-US" w:bidi="bn-IN"/>
        </w:rPr>
        <w:t>scientific activity</w:t>
      </w:r>
      <w:r w:rsidRPr="00393E33">
        <w:rPr>
          <w:rFonts w:ascii="Arial Narrow" w:hAnsi="Arial Narrow"/>
          <w:color w:val="000000"/>
          <w:lang w:val="en-US"/>
        </w:rPr>
        <w:t xml:space="preserve">, </w:t>
      </w:r>
      <w:r w:rsidRPr="00393E33">
        <w:rPr>
          <w:rFonts w:ascii="Arial Narrow" w:hAnsi="Arial Narrow"/>
          <w:lang w:val="en-US" w:bidi="bn-IN"/>
        </w:rPr>
        <w:t>National medical holding</w:t>
      </w:r>
      <w:r w:rsidRPr="00393E33">
        <w:rPr>
          <w:rFonts w:ascii="Arial Narrow" w:hAnsi="Arial Narrow"/>
          <w:color w:val="000000"/>
          <w:lang w:val="en-US"/>
        </w:rPr>
        <w:t>, state, research program, publications.</w:t>
      </w:r>
    </w:p>
    <w:p w:rsidR="00A33639" w:rsidRPr="000E57CB" w:rsidRDefault="00A33639" w:rsidP="00A33639">
      <w:pPr>
        <w:autoSpaceDE w:val="0"/>
        <w:autoSpaceDN w:val="0"/>
        <w:adjustRightInd w:val="0"/>
        <w:spacing w:line="228" w:lineRule="auto"/>
        <w:jc w:val="center"/>
        <w:rPr>
          <w:rFonts w:ascii="Arial Black" w:hAnsi="Arial Black"/>
          <w:b/>
          <w:bCs/>
          <w:color w:val="000000"/>
          <w:sz w:val="28"/>
          <w:szCs w:val="28"/>
          <w:lang w:val="kk-KZ"/>
        </w:rPr>
      </w:pPr>
      <w:r w:rsidRPr="000E57CB">
        <w:rPr>
          <w:rFonts w:ascii="Arial Black" w:hAnsi="Arial Black"/>
          <w:b/>
          <w:bCs/>
          <w:color w:val="000000"/>
          <w:sz w:val="28"/>
          <w:szCs w:val="28"/>
          <w:lang w:val="kk-KZ"/>
        </w:rPr>
        <w:lastRenderedPageBreak/>
        <w:t>2011-2014 ЖЫЛДАРДА</w:t>
      </w:r>
      <w:r w:rsidRPr="000E57CB">
        <w:rPr>
          <w:rFonts w:ascii="Arial" w:hAnsi="Arial" w:cs="Arial"/>
          <w:b/>
          <w:bCs/>
          <w:color w:val="000000"/>
          <w:sz w:val="28"/>
          <w:szCs w:val="28"/>
          <w:lang w:val="kk-KZ"/>
        </w:rPr>
        <w:t>Ғ</w:t>
      </w:r>
      <w:r w:rsidRPr="000E57CB">
        <w:rPr>
          <w:rFonts w:ascii="Arial Black" w:hAnsi="Arial Black" w:cs="Arial Narrow"/>
          <w:b/>
          <w:bCs/>
          <w:color w:val="000000"/>
          <w:sz w:val="28"/>
          <w:szCs w:val="28"/>
          <w:lang w:val="kk-KZ"/>
        </w:rPr>
        <w:t>Ы</w:t>
      </w:r>
      <w:r w:rsidRPr="000E57CB">
        <w:rPr>
          <w:rFonts w:ascii="Arial Black" w:hAnsi="Arial Black"/>
          <w:b/>
          <w:bCs/>
          <w:color w:val="000000"/>
          <w:sz w:val="28"/>
          <w:szCs w:val="28"/>
          <w:lang w:val="kk-KZ"/>
        </w:rPr>
        <w:t xml:space="preserve"> </w:t>
      </w:r>
      <w:r w:rsidRPr="000E57CB">
        <w:rPr>
          <w:rFonts w:ascii="Arial" w:hAnsi="Arial" w:cs="Arial"/>
          <w:b/>
          <w:bCs/>
          <w:color w:val="000000"/>
          <w:sz w:val="28"/>
          <w:szCs w:val="28"/>
          <w:lang w:val="kk-KZ"/>
        </w:rPr>
        <w:t>Ұ</w:t>
      </w:r>
      <w:r w:rsidRPr="000E57CB">
        <w:rPr>
          <w:rFonts w:ascii="Arial Black" w:hAnsi="Arial Black" w:cs="Arial Narrow"/>
          <w:b/>
          <w:bCs/>
          <w:color w:val="000000"/>
          <w:sz w:val="28"/>
          <w:szCs w:val="28"/>
          <w:lang w:val="kk-KZ"/>
        </w:rPr>
        <w:t>ЛТТЫ</w:t>
      </w:r>
      <w:r w:rsidRPr="000E57CB">
        <w:rPr>
          <w:rFonts w:ascii="Arial" w:hAnsi="Arial" w:cs="Arial"/>
          <w:b/>
          <w:bCs/>
          <w:color w:val="000000"/>
          <w:sz w:val="28"/>
          <w:szCs w:val="28"/>
          <w:lang w:val="kk-KZ"/>
        </w:rPr>
        <w:t>Қ</w:t>
      </w:r>
      <w:r w:rsidRPr="000E57CB">
        <w:rPr>
          <w:rFonts w:ascii="Arial Black" w:hAnsi="Arial Black"/>
          <w:b/>
          <w:bCs/>
          <w:color w:val="000000"/>
          <w:sz w:val="28"/>
          <w:szCs w:val="28"/>
          <w:lang w:val="kk-KZ"/>
        </w:rPr>
        <w:t xml:space="preserve"> </w:t>
      </w:r>
      <w:r w:rsidRPr="000E57CB">
        <w:rPr>
          <w:rFonts w:ascii="Arial Black" w:hAnsi="Arial Black" w:cs="Arial Narrow"/>
          <w:b/>
          <w:bCs/>
          <w:color w:val="000000"/>
          <w:sz w:val="28"/>
          <w:szCs w:val="28"/>
          <w:lang w:val="kk-KZ"/>
        </w:rPr>
        <w:t>МЕДИЦИНАЛЫ</w:t>
      </w:r>
      <w:r w:rsidRPr="000E57CB">
        <w:rPr>
          <w:rFonts w:ascii="Arial" w:hAnsi="Arial" w:cs="Arial"/>
          <w:b/>
          <w:bCs/>
          <w:color w:val="000000"/>
          <w:sz w:val="28"/>
          <w:szCs w:val="28"/>
          <w:lang w:val="kk-KZ"/>
        </w:rPr>
        <w:t>Қ</w:t>
      </w:r>
      <w:r w:rsidRPr="000E57CB">
        <w:rPr>
          <w:rFonts w:ascii="Arial Black" w:hAnsi="Arial Black"/>
          <w:b/>
          <w:bCs/>
          <w:color w:val="000000"/>
          <w:sz w:val="28"/>
          <w:szCs w:val="28"/>
          <w:lang w:val="kk-KZ"/>
        </w:rPr>
        <w:t xml:space="preserve"> </w:t>
      </w:r>
      <w:r w:rsidRPr="000E57CB">
        <w:rPr>
          <w:rFonts w:ascii="Arial Black" w:hAnsi="Arial Black" w:cs="Arial Narrow"/>
          <w:b/>
          <w:bCs/>
          <w:color w:val="000000"/>
          <w:sz w:val="28"/>
          <w:szCs w:val="28"/>
          <w:lang w:val="kk-KZ"/>
        </w:rPr>
        <w:t>ХОЛДИНГТІ</w:t>
      </w:r>
      <w:r w:rsidRPr="000E57CB">
        <w:rPr>
          <w:rFonts w:ascii="Arial" w:hAnsi="Arial" w:cs="Arial"/>
          <w:b/>
          <w:bCs/>
          <w:color w:val="000000"/>
          <w:sz w:val="28"/>
          <w:szCs w:val="28"/>
          <w:lang w:val="kk-KZ"/>
        </w:rPr>
        <w:t>Ң</w:t>
      </w:r>
      <w:r w:rsidRPr="000E57CB">
        <w:rPr>
          <w:rFonts w:ascii="Arial Black" w:hAnsi="Arial Black"/>
          <w:b/>
          <w:bCs/>
          <w:color w:val="000000"/>
          <w:sz w:val="28"/>
          <w:szCs w:val="28"/>
          <w:lang w:val="kk-KZ"/>
        </w:rPr>
        <w:t xml:space="preserve"> </w:t>
      </w:r>
      <w:r w:rsidRPr="000E57CB">
        <w:rPr>
          <w:rFonts w:ascii="Arial" w:hAnsi="Arial" w:cs="Arial"/>
          <w:b/>
          <w:bCs/>
          <w:color w:val="000000"/>
          <w:sz w:val="28"/>
          <w:szCs w:val="28"/>
          <w:lang w:val="kk-KZ"/>
        </w:rPr>
        <w:t>Ғ</w:t>
      </w:r>
      <w:r w:rsidRPr="000E57CB">
        <w:rPr>
          <w:rFonts w:ascii="Arial Black" w:hAnsi="Arial Black" w:cs="Arial Narrow"/>
          <w:b/>
          <w:bCs/>
          <w:color w:val="000000"/>
          <w:sz w:val="28"/>
          <w:szCs w:val="28"/>
          <w:lang w:val="kk-KZ"/>
        </w:rPr>
        <w:t>ЫЛЫМИ</w:t>
      </w:r>
      <w:r w:rsidRPr="000E57CB">
        <w:rPr>
          <w:rFonts w:ascii="Arial Black" w:hAnsi="Arial Black"/>
          <w:b/>
          <w:bCs/>
          <w:color w:val="000000"/>
          <w:sz w:val="28"/>
          <w:szCs w:val="28"/>
          <w:lang w:val="kk-KZ"/>
        </w:rPr>
        <w:t xml:space="preserve"> </w:t>
      </w:r>
      <w:r w:rsidRPr="000E57CB">
        <w:rPr>
          <w:rFonts w:ascii="Arial" w:hAnsi="Arial" w:cs="Arial"/>
          <w:b/>
          <w:bCs/>
          <w:color w:val="000000"/>
          <w:sz w:val="28"/>
          <w:szCs w:val="28"/>
          <w:lang w:val="kk-KZ"/>
        </w:rPr>
        <w:t>Қ</w:t>
      </w:r>
      <w:r w:rsidRPr="000E57CB">
        <w:rPr>
          <w:rFonts w:ascii="Arial Black" w:hAnsi="Arial Black" w:cs="Arial Narrow"/>
          <w:b/>
          <w:bCs/>
          <w:color w:val="000000"/>
          <w:sz w:val="28"/>
          <w:szCs w:val="28"/>
          <w:lang w:val="kk-KZ"/>
        </w:rPr>
        <w:t>ЫЗМЕТІНЕ</w:t>
      </w:r>
      <w:r w:rsidRPr="000E57CB">
        <w:rPr>
          <w:rFonts w:ascii="Arial Black" w:hAnsi="Arial Black"/>
          <w:b/>
          <w:bCs/>
          <w:color w:val="000000"/>
          <w:sz w:val="28"/>
          <w:szCs w:val="28"/>
          <w:lang w:val="kk-KZ"/>
        </w:rPr>
        <w:t xml:space="preserve"> ЖАСАЛ</w:t>
      </w:r>
      <w:r w:rsidRPr="000E57CB">
        <w:rPr>
          <w:rFonts w:ascii="Arial" w:hAnsi="Arial" w:cs="Arial"/>
          <w:b/>
          <w:bCs/>
          <w:color w:val="000000"/>
          <w:sz w:val="28"/>
          <w:szCs w:val="28"/>
          <w:lang w:val="kk-KZ"/>
        </w:rPr>
        <w:t>Ғ</w:t>
      </w:r>
      <w:r w:rsidRPr="000E57CB">
        <w:rPr>
          <w:rFonts w:ascii="Arial Black" w:hAnsi="Arial Black" w:cs="Arial Narrow"/>
          <w:b/>
          <w:bCs/>
          <w:color w:val="000000"/>
          <w:sz w:val="28"/>
          <w:szCs w:val="28"/>
          <w:lang w:val="kk-KZ"/>
        </w:rPr>
        <w:t>АН</w:t>
      </w:r>
      <w:r w:rsidRPr="000E57CB">
        <w:rPr>
          <w:rFonts w:ascii="Arial Black" w:hAnsi="Arial Black"/>
          <w:b/>
          <w:bCs/>
          <w:color w:val="000000"/>
          <w:sz w:val="28"/>
          <w:szCs w:val="28"/>
          <w:lang w:val="kk-KZ"/>
        </w:rPr>
        <w:t xml:space="preserve"> </w:t>
      </w:r>
      <w:r w:rsidRPr="000E57CB">
        <w:rPr>
          <w:rFonts w:ascii="Arial Black" w:hAnsi="Arial Black" w:cs="Arial Narrow"/>
          <w:b/>
          <w:bCs/>
          <w:color w:val="000000"/>
          <w:sz w:val="28"/>
          <w:szCs w:val="28"/>
          <w:lang w:val="kk-KZ"/>
        </w:rPr>
        <w:t>АНАЛИЗ</w:t>
      </w:r>
      <w:r w:rsidRPr="000E57CB">
        <w:rPr>
          <w:rFonts w:ascii="Arial Black" w:hAnsi="Arial Black"/>
          <w:b/>
          <w:bCs/>
          <w:color w:val="000000"/>
          <w:sz w:val="28"/>
          <w:szCs w:val="28"/>
          <w:lang w:val="kk-KZ"/>
        </w:rPr>
        <w:t xml:space="preserve">: </w:t>
      </w:r>
      <w:r w:rsidRPr="000E57CB">
        <w:rPr>
          <w:rFonts w:ascii="Arial Black" w:hAnsi="Arial Black" w:cs="Arial Narrow"/>
          <w:b/>
          <w:bCs/>
          <w:color w:val="000000"/>
          <w:sz w:val="28"/>
          <w:szCs w:val="28"/>
          <w:lang w:val="kk-KZ"/>
        </w:rPr>
        <w:t>ЖА</w:t>
      </w:r>
      <w:r w:rsidRPr="000E57CB">
        <w:rPr>
          <w:rFonts w:ascii="Arial" w:hAnsi="Arial" w:cs="Arial"/>
          <w:b/>
          <w:bCs/>
          <w:color w:val="000000"/>
          <w:sz w:val="28"/>
          <w:szCs w:val="28"/>
          <w:lang w:val="kk-KZ"/>
        </w:rPr>
        <w:t>Ғ</w:t>
      </w:r>
      <w:r w:rsidRPr="000E57CB">
        <w:rPr>
          <w:rFonts w:ascii="Arial Black" w:hAnsi="Arial Black" w:cs="Arial Narrow"/>
          <w:b/>
          <w:bCs/>
          <w:color w:val="000000"/>
          <w:sz w:val="28"/>
          <w:szCs w:val="28"/>
          <w:lang w:val="kk-KZ"/>
        </w:rPr>
        <w:t>ДАЙЫ</w:t>
      </w:r>
      <w:r w:rsidRPr="000E57CB">
        <w:rPr>
          <w:rFonts w:ascii="Arial Black" w:hAnsi="Arial Black"/>
          <w:b/>
          <w:bCs/>
          <w:color w:val="000000"/>
          <w:sz w:val="28"/>
          <w:szCs w:val="28"/>
          <w:lang w:val="kk-KZ"/>
        </w:rPr>
        <w:t xml:space="preserve">, </w:t>
      </w:r>
      <w:r w:rsidRPr="000E57CB">
        <w:rPr>
          <w:rFonts w:ascii="Arial Black" w:hAnsi="Arial Black" w:cs="Arial Narrow"/>
          <w:b/>
          <w:bCs/>
          <w:color w:val="000000"/>
          <w:sz w:val="28"/>
          <w:szCs w:val="28"/>
          <w:lang w:val="kk-KZ"/>
        </w:rPr>
        <w:t>М</w:t>
      </w:r>
      <w:r w:rsidRPr="000E57CB">
        <w:rPr>
          <w:rFonts w:ascii="Arial" w:hAnsi="Arial" w:cs="Arial"/>
          <w:b/>
          <w:bCs/>
          <w:color w:val="000000"/>
          <w:sz w:val="28"/>
          <w:szCs w:val="28"/>
          <w:lang w:val="kk-KZ"/>
        </w:rPr>
        <w:t>Ә</w:t>
      </w:r>
      <w:r w:rsidRPr="000E57CB">
        <w:rPr>
          <w:rFonts w:ascii="Arial Black" w:hAnsi="Arial Black" w:cs="Arial Narrow"/>
          <w:b/>
          <w:bCs/>
          <w:color w:val="000000"/>
          <w:sz w:val="28"/>
          <w:szCs w:val="28"/>
          <w:lang w:val="kk-KZ"/>
        </w:rPr>
        <w:t>СЕЛЕЛЕРІ</w:t>
      </w:r>
      <w:r w:rsidRPr="000E57CB">
        <w:rPr>
          <w:rFonts w:ascii="Arial Black" w:hAnsi="Arial Black"/>
          <w:b/>
          <w:bCs/>
          <w:color w:val="000000"/>
          <w:sz w:val="28"/>
          <w:szCs w:val="28"/>
          <w:lang w:val="kk-KZ"/>
        </w:rPr>
        <w:t xml:space="preserve"> </w:t>
      </w:r>
      <w:r w:rsidRPr="000E57CB">
        <w:rPr>
          <w:rFonts w:ascii="Arial Black" w:hAnsi="Arial Black" w:cs="Arial Narrow"/>
          <w:b/>
          <w:bCs/>
          <w:color w:val="000000"/>
          <w:sz w:val="28"/>
          <w:szCs w:val="28"/>
          <w:lang w:val="kk-KZ"/>
        </w:rPr>
        <w:t>МЕН</w:t>
      </w:r>
      <w:r w:rsidRPr="000E57CB">
        <w:rPr>
          <w:rFonts w:ascii="Arial Black" w:hAnsi="Arial Black"/>
          <w:b/>
          <w:bCs/>
          <w:color w:val="000000"/>
          <w:sz w:val="28"/>
          <w:szCs w:val="28"/>
          <w:lang w:val="kk-KZ"/>
        </w:rPr>
        <w:t xml:space="preserve"> </w:t>
      </w:r>
      <w:r w:rsidRPr="000E57CB">
        <w:rPr>
          <w:rFonts w:ascii="Arial Black" w:hAnsi="Arial Black" w:cs="Arial Narrow"/>
          <w:b/>
          <w:bCs/>
          <w:color w:val="000000"/>
          <w:sz w:val="28"/>
          <w:szCs w:val="28"/>
          <w:lang w:val="kk-KZ"/>
        </w:rPr>
        <w:t>КЕЛЕШЕГІ</w:t>
      </w:r>
    </w:p>
    <w:p w:rsidR="00A33639" w:rsidRPr="000E57CB" w:rsidRDefault="00A33639" w:rsidP="00A33639">
      <w:pPr>
        <w:autoSpaceDE w:val="0"/>
        <w:autoSpaceDN w:val="0"/>
        <w:adjustRightInd w:val="0"/>
        <w:spacing w:line="228" w:lineRule="auto"/>
        <w:jc w:val="center"/>
        <w:rPr>
          <w:rFonts w:ascii="Arial Narrow" w:hAnsi="Arial Narrow"/>
          <w:sz w:val="16"/>
          <w:szCs w:val="16"/>
          <w:lang w:val="kk-KZ"/>
        </w:rPr>
      </w:pPr>
    </w:p>
    <w:p w:rsidR="00A33639" w:rsidRPr="000D7C4B" w:rsidRDefault="00A33639" w:rsidP="00A33639">
      <w:pPr>
        <w:autoSpaceDE w:val="0"/>
        <w:autoSpaceDN w:val="0"/>
        <w:adjustRightInd w:val="0"/>
        <w:spacing w:line="228" w:lineRule="auto"/>
        <w:jc w:val="center"/>
        <w:rPr>
          <w:rFonts w:ascii="Arial Black" w:hAnsi="Arial Black"/>
          <w:b/>
          <w:bCs/>
          <w:color w:val="000000"/>
          <w:lang w:val="kk-KZ"/>
        </w:rPr>
      </w:pPr>
      <w:r w:rsidRPr="000D7C4B">
        <w:rPr>
          <w:rFonts w:ascii="Arial Black" w:hAnsi="Arial Black"/>
          <w:b/>
        </w:rPr>
        <w:t>Н.</w:t>
      </w:r>
      <w:r w:rsidRPr="000D7C4B">
        <w:rPr>
          <w:rFonts w:ascii="Arial Black" w:hAnsi="Arial Black"/>
          <w:b/>
          <w:lang w:val="kk-KZ"/>
        </w:rPr>
        <w:t xml:space="preserve"> </w:t>
      </w:r>
      <w:r w:rsidRPr="000D7C4B">
        <w:rPr>
          <w:rFonts w:ascii="Arial" w:hAnsi="Arial" w:cs="Arial"/>
          <w:b/>
          <w:lang w:val="kk-KZ"/>
        </w:rPr>
        <w:t>Қ</w:t>
      </w:r>
      <w:r w:rsidRPr="000D7C4B">
        <w:rPr>
          <w:rFonts w:ascii="Arial Black" w:hAnsi="Arial Black"/>
          <w:b/>
        </w:rPr>
        <w:t xml:space="preserve">. Отарбаев, </w:t>
      </w:r>
      <w:r w:rsidRPr="000D7C4B">
        <w:rPr>
          <w:rFonts w:ascii="Arial Black" w:hAnsi="Arial Black"/>
          <w:b/>
          <w:bCs/>
          <w:color w:val="000000"/>
          <w:lang w:val="kk-KZ"/>
        </w:rPr>
        <w:t xml:space="preserve">Н. Б. Табынбаев, </w:t>
      </w:r>
      <w:r w:rsidRPr="000D7C4B">
        <w:rPr>
          <w:rFonts w:ascii="Arial" w:hAnsi="Arial" w:cs="Arial"/>
          <w:b/>
          <w:bCs/>
          <w:color w:val="000000"/>
          <w:lang w:val="kk-KZ"/>
        </w:rPr>
        <w:t>Қ</w:t>
      </w:r>
      <w:r w:rsidRPr="000D7C4B">
        <w:rPr>
          <w:rFonts w:ascii="Arial Black" w:hAnsi="Arial Black"/>
          <w:b/>
          <w:bCs/>
          <w:color w:val="000000"/>
          <w:lang w:val="kk-KZ"/>
        </w:rPr>
        <w:t xml:space="preserve">. </w:t>
      </w:r>
      <w:r w:rsidRPr="000D7C4B">
        <w:rPr>
          <w:rFonts w:ascii="Arial Black" w:hAnsi="Arial Black" w:cs="Arial Narrow"/>
          <w:b/>
          <w:bCs/>
          <w:color w:val="000000"/>
          <w:lang w:val="kk-KZ"/>
        </w:rPr>
        <w:t>П</w:t>
      </w:r>
      <w:r w:rsidRPr="000D7C4B">
        <w:rPr>
          <w:rFonts w:ascii="Arial Black" w:hAnsi="Arial Black"/>
          <w:b/>
          <w:bCs/>
          <w:color w:val="000000"/>
          <w:lang w:val="kk-KZ"/>
        </w:rPr>
        <w:t xml:space="preserve">. </w:t>
      </w:r>
      <w:r w:rsidRPr="000D7C4B">
        <w:rPr>
          <w:rFonts w:ascii="Arial Black" w:hAnsi="Arial Black" w:cs="Arial Narrow"/>
          <w:b/>
          <w:bCs/>
          <w:color w:val="000000"/>
          <w:lang w:val="kk-KZ"/>
        </w:rPr>
        <w:t>Оша</w:t>
      </w:r>
      <w:r w:rsidRPr="000D7C4B">
        <w:rPr>
          <w:rFonts w:ascii="Arial" w:hAnsi="Arial" w:cs="Arial"/>
          <w:b/>
          <w:bCs/>
          <w:color w:val="000000"/>
          <w:lang w:val="kk-KZ"/>
        </w:rPr>
        <w:t>қ</w:t>
      </w:r>
      <w:r w:rsidRPr="000D7C4B">
        <w:rPr>
          <w:rFonts w:ascii="Arial Black" w:hAnsi="Arial Black" w:cs="Arial Narrow"/>
          <w:b/>
          <w:bCs/>
          <w:color w:val="000000"/>
          <w:lang w:val="kk-KZ"/>
        </w:rPr>
        <w:t>баев</w:t>
      </w:r>
      <w:r w:rsidRPr="000D7C4B">
        <w:rPr>
          <w:rFonts w:ascii="Arial Black" w:hAnsi="Arial Black"/>
          <w:b/>
          <w:bCs/>
          <w:color w:val="000000"/>
          <w:lang w:val="kk-KZ"/>
        </w:rPr>
        <w:t xml:space="preserve">, </w:t>
      </w:r>
      <w:r w:rsidRPr="000D7C4B">
        <w:rPr>
          <w:rFonts w:ascii="Arial Black" w:hAnsi="Arial Black"/>
          <w:b/>
        </w:rPr>
        <w:t>Л.</w:t>
      </w:r>
      <w:r w:rsidRPr="000D7C4B">
        <w:rPr>
          <w:rFonts w:ascii="Arial Black" w:hAnsi="Arial Black"/>
          <w:b/>
          <w:lang w:val="kk-KZ"/>
        </w:rPr>
        <w:t xml:space="preserve"> </w:t>
      </w:r>
      <w:r w:rsidRPr="000D7C4B">
        <w:rPr>
          <w:rFonts w:ascii="Arial Black" w:hAnsi="Arial Black"/>
          <w:b/>
        </w:rPr>
        <w:t xml:space="preserve">Т. </w:t>
      </w:r>
      <w:r w:rsidRPr="000D7C4B">
        <w:rPr>
          <w:rFonts w:ascii="Arial" w:hAnsi="Arial" w:cs="Arial"/>
          <w:b/>
        </w:rPr>
        <w:t>Ұ</w:t>
      </w:r>
      <w:r w:rsidRPr="000D7C4B">
        <w:rPr>
          <w:rFonts w:ascii="Arial" w:hAnsi="Arial" w:cs="Arial"/>
          <w:b/>
          <w:lang w:val="kk-KZ"/>
        </w:rPr>
        <w:t>қ</w:t>
      </w:r>
      <w:r w:rsidRPr="000D7C4B">
        <w:rPr>
          <w:rFonts w:ascii="Arial Black" w:hAnsi="Arial Black"/>
          <w:b/>
        </w:rPr>
        <w:t>бенова</w:t>
      </w:r>
    </w:p>
    <w:p w:rsidR="00A33639" w:rsidRPr="000D7C4B" w:rsidRDefault="00A33639" w:rsidP="00A33639">
      <w:pPr>
        <w:spacing w:line="228" w:lineRule="auto"/>
        <w:jc w:val="center"/>
        <w:rPr>
          <w:rFonts w:ascii="Arial Narrow" w:hAnsi="Arial Narrow"/>
          <w:b/>
          <w:sz w:val="16"/>
          <w:szCs w:val="16"/>
          <w:lang w:val="kk-KZ"/>
        </w:rPr>
      </w:pPr>
    </w:p>
    <w:p w:rsidR="00A33639" w:rsidRPr="000E57CB" w:rsidRDefault="00A33639" w:rsidP="00A33639">
      <w:pPr>
        <w:spacing w:line="228" w:lineRule="auto"/>
        <w:jc w:val="center"/>
        <w:rPr>
          <w:rFonts w:ascii="Arial" w:hAnsi="Arial" w:cs="Arial"/>
          <w:b/>
          <w:lang w:val="kk-KZ"/>
        </w:rPr>
      </w:pPr>
      <w:r w:rsidRPr="000E57CB">
        <w:rPr>
          <w:rFonts w:ascii="Arial" w:hAnsi="Arial" w:cs="Arial"/>
          <w:b/>
          <w:lang w:val="kk-KZ"/>
        </w:rPr>
        <w:t>АҚ «Ұлттық медициналық холдинг»</w:t>
      </w:r>
      <w:r>
        <w:rPr>
          <w:rFonts w:ascii="Arial" w:hAnsi="Arial" w:cs="Arial"/>
          <w:b/>
          <w:lang w:val="kk-KZ"/>
        </w:rPr>
        <w:t>,</w:t>
      </w:r>
    </w:p>
    <w:p w:rsidR="00A33639" w:rsidRPr="000E57CB" w:rsidRDefault="00A33639" w:rsidP="00A33639">
      <w:pPr>
        <w:spacing w:line="228" w:lineRule="auto"/>
        <w:jc w:val="center"/>
        <w:rPr>
          <w:rFonts w:ascii="Arial" w:hAnsi="Arial" w:cs="Arial"/>
          <w:b/>
          <w:lang w:val="kk-KZ"/>
        </w:rPr>
      </w:pPr>
      <w:r w:rsidRPr="000E57CB">
        <w:rPr>
          <w:rFonts w:ascii="Arial" w:hAnsi="Arial" w:cs="Arial"/>
          <w:b/>
          <w:lang w:val="kk-KZ"/>
        </w:rPr>
        <w:t>АҚ «Онкология және трансплантология ұлттық ғылыми орталық»</w:t>
      </w:r>
    </w:p>
    <w:p w:rsidR="00A33639" w:rsidRPr="000E57CB" w:rsidRDefault="00A33639" w:rsidP="00A33639">
      <w:pPr>
        <w:spacing w:line="228" w:lineRule="auto"/>
        <w:jc w:val="center"/>
        <w:rPr>
          <w:rFonts w:ascii="Arial" w:hAnsi="Arial" w:cs="Arial"/>
          <w:b/>
          <w:bCs/>
          <w:lang w:val="kk-KZ"/>
        </w:rPr>
      </w:pPr>
      <w:r w:rsidRPr="000E57CB">
        <w:rPr>
          <w:rFonts w:ascii="Arial" w:hAnsi="Arial" w:cs="Arial"/>
          <w:b/>
          <w:bCs/>
          <w:lang w:val="kk-KZ"/>
        </w:rPr>
        <w:t>қ. Астана, Казақстан</w:t>
      </w:r>
    </w:p>
    <w:p w:rsidR="00A33639" w:rsidRPr="000E57CB" w:rsidRDefault="00A33639" w:rsidP="00A33639">
      <w:pPr>
        <w:spacing w:line="228" w:lineRule="auto"/>
        <w:jc w:val="center"/>
        <w:rPr>
          <w:rFonts w:ascii="Arial Narrow" w:hAnsi="Arial Narrow"/>
          <w:bCs/>
          <w:sz w:val="16"/>
          <w:szCs w:val="16"/>
          <w:lang w:val="kk-KZ"/>
        </w:rPr>
      </w:pPr>
    </w:p>
    <w:p w:rsidR="00A33639" w:rsidRPr="00393E33" w:rsidRDefault="00A33639" w:rsidP="00A33639">
      <w:pPr>
        <w:pStyle w:val="affb"/>
        <w:spacing w:line="228" w:lineRule="auto"/>
        <w:ind w:firstLine="284"/>
        <w:jc w:val="both"/>
        <w:rPr>
          <w:rFonts w:ascii="Arial Narrow" w:hAnsi="Arial Narrow"/>
          <w:sz w:val="24"/>
          <w:szCs w:val="24"/>
          <w:lang w:val="kk-KZ"/>
        </w:rPr>
      </w:pPr>
      <w:r w:rsidRPr="000E57CB">
        <w:rPr>
          <w:rFonts w:ascii="Arial Narrow" w:hAnsi="Arial Narrow"/>
          <w:b/>
          <w:sz w:val="24"/>
          <w:szCs w:val="24"/>
          <w:lang w:val="kk-KZ"/>
        </w:rPr>
        <w:t>Ма</w:t>
      </w:r>
      <w:r w:rsidRPr="000E57CB">
        <w:rPr>
          <w:rFonts w:ascii="Arial" w:hAnsi="Arial" w:cs="Arial"/>
          <w:b/>
          <w:sz w:val="24"/>
          <w:szCs w:val="24"/>
          <w:lang w:val="kk-KZ"/>
        </w:rPr>
        <w:t>қ</w:t>
      </w:r>
      <w:r w:rsidRPr="000E57CB">
        <w:rPr>
          <w:rFonts w:ascii="Arial Narrow" w:hAnsi="Arial Narrow" w:cs="Arial Narrow"/>
          <w:b/>
          <w:sz w:val="24"/>
          <w:szCs w:val="24"/>
          <w:lang w:val="kk-KZ"/>
        </w:rPr>
        <w:t>сат</w:t>
      </w:r>
      <w:r w:rsidRPr="000E57CB">
        <w:rPr>
          <w:rFonts w:ascii="Arial Narrow" w:hAnsi="Arial Narrow"/>
          <w:b/>
          <w:sz w:val="24"/>
          <w:szCs w:val="24"/>
          <w:lang w:val="kk-KZ"/>
        </w:rPr>
        <w:t>.</w:t>
      </w:r>
      <w:r w:rsidRPr="00393E33">
        <w:rPr>
          <w:rFonts w:ascii="Arial Narrow" w:hAnsi="Arial Narrow"/>
          <w:color w:val="000000"/>
          <w:sz w:val="24"/>
          <w:szCs w:val="24"/>
          <w:lang w:val="kk-KZ"/>
        </w:rPr>
        <w:t xml:space="preserve"> </w:t>
      </w:r>
      <w:r w:rsidRPr="00393E33">
        <w:rPr>
          <w:rFonts w:ascii="Arial" w:hAnsi="Arial" w:cs="Arial"/>
          <w:color w:val="000000"/>
          <w:sz w:val="24"/>
          <w:szCs w:val="24"/>
          <w:lang w:val="kk-KZ"/>
        </w:rPr>
        <w:t>Ұ</w:t>
      </w:r>
      <w:r w:rsidRPr="00393E33">
        <w:rPr>
          <w:rFonts w:ascii="Arial Narrow" w:hAnsi="Arial Narrow" w:cs="Arial Narrow"/>
          <w:color w:val="000000"/>
          <w:sz w:val="24"/>
          <w:szCs w:val="24"/>
          <w:lang w:val="kk-KZ"/>
        </w:rPr>
        <w:t>лтты</w:t>
      </w:r>
      <w:r w:rsidRPr="00393E33">
        <w:rPr>
          <w:rFonts w:ascii="Arial" w:hAnsi="Arial" w:cs="Arial"/>
          <w:color w:val="000000"/>
          <w:sz w:val="24"/>
          <w:szCs w:val="24"/>
          <w:lang w:val="kk-KZ"/>
        </w:rPr>
        <w:t>қ</w:t>
      </w:r>
      <w:r w:rsidRPr="00393E33">
        <w:rPr>
          <w:rFonts w:ascii="Arial Narrow" w:hAnsi="Arial Narrow"/>
          <w:color w:val="000000"/>
          <w:sz w:val="24"/>
          <w:szCs w:val="24"/>
          <w:lang w:val="kk-KZ"/>
        </w:rPr>
        <w:t xml:space="preserve"> </w:t>
      </w:r>
      <w:r w:rsidRPr="00393E33">
        <w:rPr>
          <w:rFonts w:ascii="Arial Narrow" w:hAnsi="Arial Narrow" w:cs="Arial Narrow"/>
          <w:color w:val="000000"/>
          <w:sz w:val="24"/>
          <w:szCs w:val="24"/>
          <w:lang w:val="kk-KZ"/>
        </w:rPr>
        <w:t>медициналы</w:t>
      </w:r>
      <w:r w:rsidRPr="00393E33">
        <w:rPr>
          <w:rFonts w:ascii="Arial" w:hAnsi="Arial" w:cs="Arial"/>
          <w:color w:val="000000"/>
          <w:sz w:val="24"/>
          <w:szCs w:val="24"/>
          <w:lang w:val="kk-KZ"/>
        </w:rPr>
        <w:t>қ</w:t>
      </w:r>
      <w:r w:rsidRPr="00393E33">
        <w:rPr>
          <w:rFonts w:ascii="Arial Narrow" w:hAnsi="Arial Narrow"/>
          <w:color w:val="000000"/>
          <w:sz w:val="24"/>
          <w:szCs w:val="24"/>
          <w:lang w:val="kk-KZ"/>
        </w:rPr>
        <w:t xml:space="preserve"> </w:t>
      </w:r>
      <w:r w:rsidRPr="00393E33">
        <w:rPr>
          <w:rFonts w:ascii="Arial Narrow" w:hAnsi="Arial Narrow" w:cs="Arial Narrow"/>
          <w:color w:val="000000"/>
          <w:sz w:val="24"/>
          <w:szCs w:val="24"/>
          <w:lang w:val="kk-KZ"/>
        </w:rPr>
        <w:t>холдингті</w:t>
      </w:r>
      <w:r w:rsidRPr="00393E33">
        <w:rPr>
          <w:rFonts w:ascii="Arial" w:hAnsi="Arial" w:cs="Arial"/>
          <w:color w:val="000000"/>
          <w:sz w:val="24"/>
          <w:szCs w:val="24"/>
          <w:lang w:val="kk-KZ"/>
        </w:rPr>
        <w:t>ң</w:t>
      </w:r>
      <w:r w:rsidRPr="00393E33">
        <w:rPr>
          <w:rFonts w:ascii="Arial Narrow" w:hAnsi="Arial Narrow"/>
          <w:color w:val="000000"/>
          <w:sz w:val="24"/>
          <w:szCs w:val="24"/>
          <w:lang w:val="kk-KZ"/>
        </w:rPr>
        <w:t xml:space="preserve"> (</w:t>
      </w:r>
      <w:r w:rsidRPr="00393E33">
        <w:rPr>
          <w:rFonts w:ascii="Arial Narrow" w:hAnsi="Arial Narrow" w:cs="Arial Narrow"/>
          <w:color w:val="000000"/>
          <w:sz w:val="24"/>
          <w:szCs w:val="24"/>
          <w:lang w:val="kk-KZ"/>
        </w:rPr>
        <w:t>б</w:t>
      </w:r>
      <w:r w:rsidRPr="00393E33">
        <w:rPr>
          <w:rFonts w:ascii="Arial" w:hAnsi="Arial" w:cs="Arial"/>
          <w:color w:val="000000"/>
          <w:sz w:val="24"/>
          <w:szCs w:val="24"/>
          <w:lang w:val="kk-KZ"/>
        </w:rPr>
        <w:t>ұ</w:t>
      </w:r>
      <w:r w:rsidRPr="00393E33">
        <w:rPr>
          <w:rFonts w:ascii="Arial Narrow" w:hAnsi="Arial Narrow" w:cs="Arial Narrow"/>
          <w:color w:val="000000"/>
          <w:sz w:val="24"/>
          <w:szCs w:val="24"/>
          <w:lang w:val="kk-KZ"/>
        </w:rPr>
        <w:t>дан</w:t>
      </w:r>
      <w:r w:rsidRPr="00393E33">
        <w:rPr>
          <w:rFonts w:ascii="Arial Narrow" w:hAnsi="Arial Narrow"/>
          <w:color w:val="000000"/>
          <w:sz w:val="24"/>
          <w:szCs w:val="24"/>
          <w:lang w:val="kk-KZ"/>
        </w:rPr>
        <w:t xml:space="preserve"> </w:t>
      </w:r>
      <w:r w:rsidRPr="00393E33">
        <w:rPr>
          <w:rFonts w:ascii="Arial" w:hAnsi="Arial" w:cs="Arial"/>
          <w:color w:val="000000"/>
          <w:sz w:val="24"/>
          <w:szCs w:val="24"/>
          <w:lang w:val="kk-KZ"/>
        </w:rPr>
        <w:t>ә</w:t>
      </w:r>
      <w:r w:rsidRPr="00393E33">
        <w:rPr>
          <w:rFonts w:ascii="Arial Narrow" w:hAnsi="Arial Narrow" w:cs="Arial Narrow"/>
          <w:color w:val="000000"/>
          <w:sz w:val="24"/>
          <w:szCs w:val="24"/>
          <w:lang w:val="kk-KZ"/>
        </w:rPr>
        <w:t>рі</w:t>
      </w:r>
      <w:r w:rsidRPr="00393E33">
        <w:rPr>
          <w:rFonts w:ascii="Arial Narrow" w:hAnsi="Arial Narrow"/>
          <w:color w:val="000000"/>
          <w:sz w:val="24"/>
          <w:szCs w:val="24"/>
          <w:lang w:val="kk-KZ"/>
        </w:rPr>
        <w:t xml:space="preserve"> - </w:t>
      </w:r>
      <w:r w:rsidRPr="00393E33">
        <w:rPr>
          <w:rFonts w:ascii="Arial Narrow" w:hAnsi="Arial Narrow" w:cs="Arial Narrow"/>
          <w:color w:val="000000"/>
          <w:sz w:val="24"/>
          <w:szCs w:val="24"/>
          <w:lang w:val="kk-KZ"/>
        </w:rPr>
        <w:t>Холдинг</w:t>
      </w:r>
      <w:r w:rsidRPr="00393E33">
        <w:rPr>
          <w:rFonts w:ascii="Arial Narrow" w:hAnsi="Arial Narrow"/>
          <w:color w:val="000000"/>
          <w:sz w:val="24"/>
          <w:szCs w:val="24"/>
          <w:lang w:val="kk-KZ"/>
        </w:rPr>
        <w:t xml:space="preserve">) 2011-2014 </w:t>
      </w:r>
      <w:r w:rsidRPr="00393E33">
        <w:rPr>
          <w:rFonts w:ascii="Arial Narrow" w:hAnsi="Arial Narrow" w:cs="Arial Narrow"/>
          <w:color w:val="000000"/>
          <w:sz w:val="24"/>
          <w:szCs w:val="24"/>
          <w:lang w:val="kk-KZ"/>
        </w:rPr>
        <w:t>жылдарда</w:t>
      </w:r>
      <w:r w:rsidRPr="00393E33">
        <w:rPr>
          <w:rFonts w:ascii="Arial" w:hAnsi="Arial" w:cs="Arial"/>
          <w:color w:val="000000"/>
          <w:sz w:val="24"/>
          <w:szCs w:val="24"/>
          <w:lang w:val="kk-KZ"/>
        </w:rPr>
        <w:t>ғ</w:t>
      </w:r>
      <w:r w:rsidRPr="00393E33">
        <w:rPr>
          <w:rFonts w:ascii="Arial Narrow" w:hAnsi="Arial Narrow" w:cs="Arial Narrow"/>
          <w:color w:val="000000"/>
          <w:sz w:val="24"/>
          <w:szCs w:val="24"/>
          <w:lang w:val="kk-KZ"/>
        </w:rPr>
        <w:t>ы</w:t>
      </w:r>
      <w:r w:rsidRPr="00393E33">
        <w:rPr>
          <w:rFonts w:ascii="Arial Narrow" w:hAnsi="Arial Narrow"/>
          <w:color w:val="000000"/>
          <w:sz w:val="24"/>
          <w:szCs w:val="24"/>
          <w:lang w:val="kk-KZ"/>
        </w:rPr>
        <w:t xml:space="preserve"> </w:t>
      </w:r>
      <w:r w:rsidRPr="00393E33">
        <w:rPr>
          <w:rFonts w:ascii="Arial" w:hAnsi="Arial" w:cs="Arial"/>
          <w:color w:val="000000"/>
          <w:sz w:val="24"/>
          <w:szCs w:val="24"/>
          <w:lang w:val="kk-KZ"/>
        </w:rPr>
        <w:t>ғ</w:t>
      </w:r>
      <w:r w:rsidRPr="00393E33">
        <w:rPr>
          <w:rFonts w:ascii="Arial Narrow" w:hAnsi="Arial Narrow" w:cs="Arial Narrow"/>
          <w:color w:val="000000"/>
          <w:sz w:val="24"/>
          <w:szCs w:val="24"/>
          <w:lang w:val="kk-KZ"/>
        </w:rPr>
        <w:t>ылыми</w:t>
      </w:r>
      <w:r w:rsidRPr="00393E33">
        <w:rPr>
          <w:rFonts w:ascii="Arial Narrow" w:hAnsi="Arial Narrow"/>
          <w:color w:val="000000"/>
          <w:sz w:val="24"/>
          <w:szCs w:val="24"/>
          <w:lang w:val="kk-KZ"/>
        </w:rPr>
        <w:t xml:space="preserve"> </w:t>
      </w:r>
      <w:r w:rsidRPr="00393E33">
        <w:rPr>
          <w:rFonts w:ascii="Arial" w:hAnsi="Arial" w:cs="Arial"/>
          <w:color w:val="000000"/>
          <w:sz w:val="24"/>
          <w:szCs w:val="24"/>
          <w:lang w:val="kk-KZ"/>
        </w:rPr>
        <w:t>қ</w:t>
      </w:r>
      <w:r w:rsidRPr="00393E33">
        <w:rPr>
          <w:rFonts w:ascii="Arial Narrow" w:hAnsi="Arial Narrow" w:cs="Arial Narrow"/>
          <w:color w:val="000000"/>
          <w:sz w:val="24"/>
          <w:szCs w:val="24"/>
          <w:lang w:val="kk-KZ"/>
        </w:rPr>
        <w:t>ызметін</w:t>
      </w:r>
      <w:r w:rsidRPr="00393E33">
        <w:rPr>
          <w:rFonts w:ascii="Arial Narrow" w:hAnsi="Arial Narrow"/>
          <w:color w:val="000000"/>
          <w:sz w:val="24"/>
          <w:szCs w:val="24"/>
          <w:lang w:val="kk-KZ"/>
        </w:rPr>
        <w:t xml:space="preserve"> </w:t>
      </w:r>
      <w:r w:rsidRPr="00393E33">
        <w:rPr>
          <w:rFonts w:ascii="Arial Narrow" w:hAnsi="Arial Narrow" w:cs="Arial Narrow"/>
          <w:color w:val="000000"/>
          <w:sz w:val="24"/>
          <w:szCs w:val="24"/>
          <w:lang w:val="kk-KZ"/>
        </w:rPr>
        <w:t>талдау</w:t>
      </w:r>
      <w:r w:rsidRPr="00393E33">
        <w:rPr>
          <w:rFonts w:ascii="Arial Narrow" w:hAnsi="Arial Narrow"/>
          <w:sz w:val="24"/>
          <w:szCs w:val="24"/>
          <w:lang w:val="kk-KZ"/>
        </w:rPr>
        <w:t>.</w:t>
      </w:r>
    </w:p>
    <w:p w:rsidR="00A33639" w:rsidRPr="00393E33" w:rsidRDefault="00A33639" w:rsidP="00A33639">
      <w:pPr>
        <w:pStyle w:val="affb"/>
        <w:spacing w:line="228" w:lineRule="auto"/>
        <w:ind w:firstLine="284"/>
        <w:jc w:val="both"/>
        <w:rPr>
          <w:rFonts w:ascii="Arial Narrow" w:hAnsi="Arial Narrow"/>
          <w:sz w:val="24"/>
          <w:szCs w:val="24"/>
          <w:u w:val="single"/>
          <w:lang w:val="kk-KZ"/>
        </w:rPr>
      </w:pPr>
      <w:r w:rsidRPr="000E57CB">
        <w:rPr>
          <w:rFonts w:ascii="Arial" w:hAnsi="Arial" w:cs="Arial"/>
          <w:b/>
          <w:sz w:val="24"/>
          <w:szCs w:val="24"/>
          <w:lang w:val="kk-KZ"/>
        </w:rPr>
        <w:t>Ә</w:t>
      </w:r>
      <w:r w:rsidRPr="000E57CB">
        <w:rPr>
          <w:rFonts w:ascii="Arial Narrow" w:hAnsi="Arial Narrow" w:cs="Arial Narrow"/>
          <w:b/>
          <w:sz w:val="24"/>
          <w:szCs w:val="24"/>
          <w:lang w:val="kk-KZ"/>
        </w:rPr>
        <w:t>дістер</w:t>
      </w:r>
      <w:r w:rsidRPr="000E57CB">
        <w:rPr>
          <w:rFonts w:ascii="Arial Narrow" w:hAnsi="Arial Narrow"/>
          <w:b/>
          <w:sz w:val="24"/>
          <w:szCs w:val="24"/>
          <w:lang w:val="kk-KZ"/>
        </w:rPr>
        <w:t>.</w:t>
      </w:r>
      <w:r w:rsidRPr="00393E33">
        <w:rPr>
          <w:rFonts w:ascii="Arial Narrow" w:hAnsi="Arial Narrow"/>
          <w:sz w:val="24"/>
          <w:szCs w:val="24"/>
          <w:lang w:val="kk-KZ"/>
        </w:rPr>
        <w:t xml:space="preserve"> Холдингті</w:t>
      </w:r>
      <w:r w:rsidRPr="00393E33">
        <w:rPr>
          <w:rFonts w:ascii="Arial" w:hAnsi="Arial" w:cs="Arial"/>
          <w:sz w:val="24"/>
          <w:szCs w:val="24"/>
          <w:lang w:val="kk-KZ"/>
        </w:rPr>
        <w:t>ң</w:t>
      </w:r>
      <w:r w:rsidRPr="00393E33">
        <w:rPr>
          <w:rFonts w:ascii="Arial Narrow" w:hAnsi="Arial Narrow"/>
          <w:sz w:val="24"/>
          <w:szCs w:val="24"/>
          <w:lang w:val="kk-KZ"/>
        </w:rPr>
        <w:t xml:space="preserve"> 6 </w:t>
      </w:r>
      <w:r w:rsidRPr="00393E33">
        <w:rPr>
          <w:rFonts w:ascii="Arial Narrow" w:hAnsi="Arial Narrow" w:cs="Arial Narrow"/>
          <w:sz w:val="24"/>
          <w:szCs w:val="24"/>
          <w:lang w:val="kk-KZ"/>
        </w:rPr>
        <w:t>еншілес</w:t>
      </w:r>
      <w:r w:rsidRPr="00393E33">
        <w:rPr>
          <w:rFonts w:ascii="Arial Narrow" w:hAnsi="Arial Narrow"/>
          <w:sz w:val="24"/>
          <w:szCs w:val="24"/>
          <w:lang w:val="kk-KZ"/>
        </w:rPr>
        <w:t xml:space="preserve"> </w:t>
      </w:r>
      <w:r w:rsidRPr="00393E33">
        <w:rPr>
          <w:rFonts w:ascii="Arial" w:hAnsi="Arial" w:cs="Arial"/>
          <w:sz w:val="24"/>
          <w:szCs w:val="24"/>
          <w:lang w:val="kk-KZ"/>
        </w:rPr>
        <w:t>ү</w:t>
      </w:r>
      <w:r w:rsidRPr="00393E33">
        <w:rPr>
          <w:rFonts w:ascii="Arial Narrow" w:hAnsi="Arial Narrow" w:cs="Arial Narrow"/>
          <w:sz w:val="24"/>
          <w:szCs w:val="24"/>
          <w:lang w:val="kk-KZ"/>
        </w:rPr>
        <w:t>йымдарыны</w:t>
      </w:r>
      <w:r w:rsidRPr="00393E33">
        <w:rPr>
          <w:rFonts w:ascii="Arial" w:hAnsi="Arial" w:cs="Arial"/>
          <w:sz w:val="24"/>
          <w:szCs w:val="24"/>
          <w:lang w:val="kk-KZ"/>
        </w:rPr>
        <w:t>ң</w:t>
      </w:r>
      <w:r w:rsidRPr="00393E33">
        <w:rPr>
          <w:rFonts w:ascii="Arial Narrow" w:hAnsi="Arial Narrow"/>
          <w:sz w:val="24"/>
          <w:szCs w:val="24"/>
          <w:lang w:val="kk-KZ"/>
        </w:rPr>
        <w:t xml:space="preserve"> </w:t>
      </w:r>
      <w:r w:rsidRPr="00393E33">
        <w:rPr>
          <w:rFonts w:ascii="Arial" w:hAnsi="Arial" w:cs="Arial"/>
          <w:sz w:val="24"/>
          <w:szCs w:val="24"/>
          <w:lang w:val="kk-KZ"/>
        </w:rPr>
        <w:t>ғ</w:t>
      </w:r>
      <w:r w:rsidRPr="00393E33">
        <w:rPr>
          <w:rFonts w:ascii="Arial Narrow" w:hAnsi="Arial Narrow" w:cs="Arial Narrow"/>
          <w:sz w:val="24"/>
          <w:szCs w:val="24"/>
          <w:lang w:val="kk-KZ"/>
        </w:rPr>
        <w:t>ылым</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ж</w:t>
      </w:r>
      <w:r w:rsidRPr="00393E33">
        <w:rPr>
          <w:rFonts w:ascii="Arial" w:hAnsi="Arial" w:cs="Arial"/>
          <w:sz w:val="24"/>
          <w:szCs w:val="24"/>
          <w:lang w:val="kk-KZ"/>
        </w:rPr>
        <w:t>ө</w:t>
      </w:r>
      <w:r w:rsidRPr="00393E33">
        <w:rPr>
          <w:rFonts w:ascii="Arial Narrow" w:hAnsi="Arial Narrow" w:cs="Arial Narrow"/>
          <w:sz w:val="24"/>
          <w:szCs w:val="24"/>
          <w:lang w:val="kk-KZ"/>
        </w:rPr>
        <w:t>нінен</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есеп</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деректері</w:t>
      </w:r>
      <w:r w:rsidRPr="00393E33">
        <w:rPr>
          <w:rFonts w:ascii="Arial Narrow" w:hAnsi="Arial Narrow"/>
          <w:sz w:val="24"/>
          <w:szCs w:val="24"/>
          <w:lang w:val="kk-KZ"/>
        </w:rPr>
        <w:t xml:space="preserve"> </w:t>
      </w:r>
      <w:r w:rsidRPr="00393E33">
        <w:rPr>
          <w:rFonts w:ascii="Arial" w:hAnsi="Arial" w:cs="Arial"/>
          <w:sz w:val="24"/>
          <w:szCs w:val="24"/>
          <w:lang w:val="kk-KZ"/>
        </w:rPr>
        <w:t>қ</w:t>
      </w:r>
      <w:r w:rsidRPr="00393E33">
        <w:rPr>
          <w:rFonts w:ascii="Arial Narrow" w:hAnsi="Arial Narrow" w:cs="Arial Narrow"/>
          <w:sz w:val="24"/>
          <w:szCs w:val="24"/>
          <w:lang w:val="kk-KZ"/>
        </w:rPr>
        <w:t>олданыл</w:t>
      </w:r>
      <w:r w:rsidRPr="00393E33">
        <w:rPr>
          <w:rFonts w:ascii="Arial" w:hAnsi="Arial" w:cs="Arial"/>
          <w:sz w:val="24"/>
          <w:szCs w:val="24"/>
          <w:lang w:val="kk-KZ"/>
        </w:rPr>
        <w:t>ғ</w:t>
      </w:r>
      <w:r w:rsidRPr="00393E33">
        <w:rPr>
          <w:rFonts w:ascii="Arial Narrow" w:hAnsi="Arial Narrow" w:cs="Arial Narrow"/>
          <w:sz w:val="24"/>
          <w:szCs w:val="24"/>
          <w:lang w:val="kk-KZ"/>
        </w:rPr>
        <w:t>ан</w:t>
      </w:r>
      <w:r w:rsidRPr="00393E33">
        <w:rPr>
          <w:rFonts w:ascii="Arial Narrow" w:hAnsi="Arial Narrow"/>
          <w:sz w:val="24"/>
          <w:szCs w:val="24"/>
          <w:lang w:val="kk-KZ"/>
        </w:rPr>
        <w:t>.</w:t>
      </w:r>
    </w:p>
    <w:p w:rsidR="00A33639" w:rsidRPr="00393E33" w:rsidRDefault="00A33639" w:rsidP="00A33639">
      <w:pPr>
        <w:pStyle w:val="affb"/>
        <w:spacing w:line="228" w:lineRule="auto"/>
        <w:ind w:firstLine="284"/>
        <w:jc w:val="both"/>
        <w:rPr>
          <w:rFonts w:ascii="Arial Narrow" w:hAnsi="Arial Narrow"/>
          <w:sz w:val="24"/>
          <w:szCs w:val="24"/>
          <w:lang w:val="kk-KZ"/>
        </w:rPr>
      </w:pPr>
      <w:r w:rsidRPr="000E57CB">
        <w:rPr>
          <w:rFonts w:ascii="Arial Narrow" w:hAnsi="Arial Narrow"/>
          <w:b/>
          <w:sz w:val="24"/>
          <w:szCs w:val="24"/>
          <w:lang w:val="kk-KZ"/>
        </w:rPr>
        <w:t>Н</w:t>
      </w:r>
      <w:r w:rsidRPr="000E57CB">
        <w:rPr>
          <w:rFonts w:ascii="Arial" w:hAnsi="Arial" w:cs="Arial"/>
          <w:b/>
          <w:sz w:val="24"/>
          <w:szCs w:val="24"/>
          <w:lang w:val="kk-KZ"/>
        </w:rPr>
        <w:t>ә</w:t>
      </w:r>
      <w:r w:rsidRPr="000E57CB">
        <w:rPr>
          <w:rFonts w:ascii="Arial Narrow" w:hAnsi="Arial Narrow" w:cs="Arial Narrow"/>
          <w:b/>
          <w:sz w:val="24"/>
          <w:szCs w:val="24"/>
          <w:lang w:val="kk-KZ"/>
        </w:rPr>
        <w:t>тижелер</w:t>
      </w:r>
      <w:r w:rsidRPr="000E57CB">
        <w:rPr>
          <w:rFonts w:ascii="Arial Narrow" w:hAnsi="Arial Narrow"/>
          <w:b/>
          <w:sz w:val="24"/>
          <w:szCs w:val="24"/>
          <w:lang w:val="kk-KZ"/>
        </w:rPr>
        <w:t>.</w:t>
      </w:r>
      <w:r w:rsidRPr="00393E33">
        <w:rPr>
          <w:rFonts w:ascii="Arial Narrow" w:hAnsi="Arial Narrow"/>
          <w:sz w:val="24"/>
          <w:szCs w:val="24"/>
          <w:lang w:val="kk-KZ"/>
        </w:rPr>
        <w:t xml:space="preserve"> 2014 жылы Холдингте 16 </w:t>
      </w:r>
      <w:r w:rsidRPr="00393E33">
        <w:rPr>
          <w:rFonts w:ascii="Arial" w:hAnsi="Arial" w:cs="Arial"/>
          <w:sz w:val="24"/>
          <w:szCs w:val="24"/>
          <w:lang w:val="kk-KZ"/>
        </w:rPr>
        <w:t>ғ</w:t>
      </w:r>
      <w:r w:rsidRPr="00393E33">
        <w:rPr>
          <w:rFonts w:ascii="Arial Narrow" w:hAnsi="Arial Narrow" w:cs="Arial Narrow"/>
          <w:sz w:val="24"/>
          <w:szCs w:val="24"/>
          <w:lang w:val="kk-KZ"/>
        </w:rPr>
        <w:t>ылыми</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ба</w:t>
      </w:r>
      <w:r w:rsidRPr="00393E33">
        <w:rPr>
          <w:rFonts w:ascii="Arial" w:hAnsi="Arial" w:cs="Arial"/>
          <w:sz w:val="24"/>
          <w:szCs w:val="24"/>
          <w:lang w:val="kk-KZ"/>
        </w:rPr>
        <w:t>ғ</w:t>
      </w:r>
      <w:r w:rsidRPr="00393E33">
        <w:rPr>
          <w:rFonts w:ascii="Arial Narrow" w:hAnsi="Arial Narrow" w:cs="Arial Narrow"/>
          <w:sz w:val="24"/>
          <w:szCs w:val="24"/>
          <w:lang w:val="kk-KZ"/>
        </w:rPr>
        <w:t>дарламалар</w:t>
      </w:r>
      <w:r w:rsidRPr="00393E33">
        <w:rPr>
          <w:rFonts w:ascii="Arial Narrow" w:hAnsi="Arial Narrow"/>
          <w:sz w:val="24"/>
          <w:szCs w:val="24"/>
          <w:lang w:val="kk-KZ"/>
        </w:rPr>
        <w:t xml:space="preserve"> (</w:t>
      </w:r>
      <w:r w:rsidRPr="00393E33">
        <w:rPr>
          <w:rFonts w:ascii="Arial" w:hAnsi="Arial" w:cs="Arial"/>
          <w:sz w:val="24"/>
          <w:szCs w:val="24"/>
          <w:lang w:val="kk-KZ"/>
        </w:rPr>
        <w:t>Ғ</w:t>
      </w:r>
      <w:r w:rsidRPr="00393E33">
        <w:rPr>
          <w:rFonts w:ascii="Arial Narrow" w:hAnsi="Arial Narrow" w:cs="Arial Narrow"/>
          <w:sz w:val="24"/>
          <w:szCs w:val="24"/>
          <w:lang w:val="kk-KZ"/>
        </w:rPr>
        <w:t>Б</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оны</w:t>
      </w:r>
      <w:r w:rsidRPr="00393E33">
        <w:rPr>
          <w:rFonts w:ascii="Arial" w:hAnsi="Arial" w:cs="Arial"/>
          <w:sz w:val="24"/>
          <w:szCs w:val="24"/>
          <w:lang w:val="kk-KZ"/>
        </w:rPr>
        <w:t>ң</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ішінде</w:t>
      </w:r>
      <w:r w:rsidRPr="00393E33">
        <w:rPr>
          <w:rFonts w:ascii="Arial Narrow" w:hAnsi="Arial Narrow"/>
          <w:sz w:val="24"/>
          <w:szCs w:val="24"/>
          <w:lang w:val="kk-KZ"/>
        </w:rPr>
        <w:t xml:space="preserve"> 3 халы</w:t>
      </w:r>
      <w:r w:rsidRPr="00393E33">
        <w:rPr>
          <w:rFonts w:ascii="Arial" w:hAnsi="Arial" w:cs="Arial"/>
          <w:sz w:val="24"/>
          <w:szCs w:val="24"/>
          <w:lang w:val="kk-KZ"/>
        </w:rPr>
        <w:t>қ</w:t>
      </w:r>
      <w:r w:rsidRPr="00393E33">
        <w:rPr>
          <w:rFonts w:ascii="Arial Narrow" w:hAnsi="Arial Narrow" w:cs="Arial Narrow"/>
          <w:sz w:val="24"/>
          <w:szCs w:val="24"/>
          <w:lang w:val="kk-KZ"/>
        </w:rPr>
        <w:t>аралы</w:t>
      </w:r>
      <w:r w:rsidRPr="00393E33">
        <w:rPr>
          <w:rFonts w:ascii="Arial" w:hAnsi="Arial" w:cs="Arial"/>
          <w:sz w:val="24"/>
          <w:szCs w:val="24"/>
          <w:lang w:val="kk-KZ"/>
        </w:rPr>
        <w:t>қ</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де</w:t>
      </w:r>
      <w:r w:rsidRPr="00393E33">
        <w:rPr>
          <w:rFonts w:ascii="Arial" w:hAnsi="Arial" w:cs="Arial"/>
          <w:sz w:val="24"/>
          <w:szCs w:val="24"/>
          <w:lang w:val="kk-KZ"/>
        </w:rPr>
        <w:t>ң</w:t>
      </w:r>
      <w:r w:rsidRPr="00393E33">
        <w:rPr>
          <w:rFonts w:ascii="Arial Narrow" w:hAnsi="Arial Narrow" w:cs="Arial Narrow"/>
          <w:sz w:val="24"/>
          <w:szCs w:val="24"/>
          <w:lang w:val="kk-KZ"/>
        </w:rPr>
        <w:t>гейдегі</w:t>
      </w:r>
      <w:r w:rsidRPr="00393E33">
        <w:rPr>
          <w:rFonts w:ascii="Arial Narrow" w:hAnsi="Arial Narrow"/>
          <w:sz w:val="24"/>
          <w:szCs w:val="24"/>
          <w:lang w:val="kk-KZ"/>
        </w:rPr>
        <w:t xml:space="preserve">, 6 - 2015 </w:t>
      </w:r>
      <w:r w:rsidRPr="00393E33">
        <w:rPr>
          <w:rFonts w:ascii="Arial Narrow" w:hAnsi="Arial Narrow" w:cs="Arial Narrow"/>
          <w:sz w:val="24"/>
          <w:szCs w:val="24"/>
          <w:lang w:val="kk-KZ"/>
        </w:rPr>
        <w:t>жылда</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жал</w:t>
      </w:r>
      <w:r w:rsidRPr="00393E33">
        <w:rPr>
          <w:rFonts w:ascii="Arial" w:hAnsi="Arial" w:cs="Arial"/>
          <w:sz w:val="24"/>
          <w:szCs w:val="24"/>
          <w:lang w:val="kk-KZ"/>
        </w:rPr>
        <w:t>ғ</w:t>
      </w:r>
      <w:r w:rsidRPr="00393E33">
        <w:rPr>
          <w:rFonts w:ascii="Arial Narrow" w:hAnsi="Arial Narrow" w:cs="Arial Narrow"/>
          <w:sz w:val="24"/>
          <w:szCs w:val="24"/>
          <w:lang w:val="kk-KZ"/>
        </w:rPr>
        <w:t>асатын</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Холдинг</w:t>
      </w:r>
      <w:r w:rsidRPr="00393E33">
        <w:rPr>
          <w:rFonts w:ascii="Arial Narrow" w:hAnsi="Arial Narrow"/>
          <w:sz w:val="24"/>
          <w:szCs w:val="24"/>
          <w:lang w:val="kk-KZ"/>
        </w:rPr>
        <w:t xml:space="preserve"> </w:t>
      </w:r>
      <w:r w:rsidRPr="00393E33">
        <w:rPr>
          <w:rFonts w:ascii="Arial" w:hAnsi="Arial" w:cs="Arial"/>
          <w:sz w:val="24"/>
          <w:szCs w:val="24"/>
          <w:lang w:val="kk-KZ"/>
        </w:rPr>
        <w:t>ғ</w:t>
      </w:r>
      <w:r w:rsidRPr="00393E33">
        <w:rPr>
          <w:rFonts w:ascii="Arial Narrow" w:hAnsi="Arial Narrow" w:cs="Arial Narrow"/>
          <w:sz w:val="24"/>
          <w:szCs w:val="24"/>
          <w:lang w:val="kk-KZ"/>
        </w:rPr>
        <w:t>ылыми</w:t>
      </w:r>
      <w:r w:rsidRPr="00393E33">
        <w:rPr>
          <w:rFonts w:ascii="Arial Narrow" w:hAnsi="Arial Narrow"/>
          <w:sz w:val="24"/>
          <w:szCs w:val="24"/>
          <w:lang w:val="kk-KZ"/>
        </w:rPr>
        <w:t xml:space="preserve"> </w:t>
      </w:r>
      <w:r w:rsidRPr="00393E33">
        <w:rPr>
          <w:rFonts w:ascii="Arial" w:hAnsi="Arial" w:cs="Arial"/>
          <w:sz w:val="24"/>
          <w:szCs w:val="24"/>
          <w:lang w:val="kk-KZ"/>
        </w:rPr>
        <w:t>ұ</w:t>
      </w:r>
      <w:r w:rsidRPr="00393E33">
        <w:rPr>
          <w:rFonts w:ascii="Arial Narrow" w:hAnsi="Arial Narrow" w:cs="Arial Narrow"/>
          <w:sz w:val="24"/>
          <w:szCs w:val="24"/>
          <w:lang w:val="kk-KZ"/>
        </w:rPr>
        <w:t>йымдарында</w:t>
      </w:r>
      <w:r w:rsidRPr="00393E33">
        <w:rPr>
          <w:rFonts w:ascii="Arial Narrow" w:hAnsi="Arial Narrow"/>
          <w:sz w:val="24"/>
          <w:szCs w:val="24"/>
          <w:lang w:val="kk-KZ"/>
        </w:rPr>
        <w:t xml:space="preserve"> 136 </w:t>
      </w:r>
      <w:r w:rsidRPr="00393E33">
        <w:rPr>
          <w:rFonts w:ascii="Arial Narrow" w:hAnsi="Arial Narrow" w:cs="Arial Narrow"/>
          <w:sz w:val="24"/>
          <w:szCs w:val="24"/>
          <w:lang w:val="kk-KZ"/>
        </w:rPr>
        <w:t>М</w:t>
      </w:r>
      <w:r w:rsidRPr="00393E33">
        <w:rPr>
          <w:rFonts w:ascii="Arial" w:hAnsi="Arial" w:cs="Arial"/>
          <w:sz w:val="24"/>
          <w:szCs w:val="24"/>
          <w:lang w:val="kk-KZ"/>
        </w:rPr>
        <w:t>Ғ</w:t>
      </w:r>
      <w:r w:rsidRPr="00393E33">
        <w:rPr>
          <w:rFonts w:ascii="Arial Narrow" w:hAnsi="Arial Narrow" w:cs="Arial Narrow"/>
          <w:sz w:val="24"/>
          <w:szCs w:val="24"/>
          <w:lang w:val="kk-KZ"/>
        </w:rPr>
        <w:t>К</w:t>
      </w:r>
      <w:r w:rsidRPr="00393E33">
        <w:rPr>
          <w:rFonts w:ascii="Arial Narrow" w:hAnsi="Arial Narrow"/>
          <w:sz w:val="24"/>
          <w:szCs w:val="24"/>
          <w:lang w:val="kk-KZ"/>
        </w:rPr>
        <w:t>-</w:t>
      </w:r>
      <w:r w:rsidRPr="00393E33">
        <w:rPr>
          <w:rFonts w:ascii="Arial Narrow" w:hAnsi="Arial Narrow" w:cs="Arial Narrow"/>
          <w:sz w:val="24"/>
          <w:szCs w:val="24"/>
          <w:lang w:val="kk-KZ"/>
        </w:rPr>
        <w:t>тары</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ж</w:t>
      </w:r>
      <w:r w:rsidRPr="00393E33">
        <w:rPr>
          <w:rFonts w:ascii="Arial" w:hAnsi="Arial" w:cs="Arial"/>
          <w:sz w:val="24"/>
          <w:szCs w:val="24"/>
          <w:lang w:val="kk-KZ"/>
        </w:rPr>
        <w:t>ұ</w:t>
      </w:r>
      <w:r w:rsidRPr="00393E33">
        <w:rPr>
          <w:rFonts w:ascii="Arial Narrow" w:hAnsi="Arial Narrow" w:cs="Arial Narrow"/>
          <w:sz w:val="24"/>
          <w:szCs w:val="24"/>
          <w:lang w:val="kk-KZ"/>
        </w:rPr>
        <w:t>мыс</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істейді</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оларды</w:t>
      </w:r>
      <w:r w:rsidRPr="00393E33">
        <w:rPr>
          <w:rFonts w:ascii="Arial" w:hAnsi="Arial" w:cs="Arial"/>
          <w:sz w:val="24"/>
          <w:szCs w:val="24"/>
          <w:lang w:val="kk-KZ"/>
        </w:rPr>
        <w:t>ң</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орташа</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жасы</w:t>
      </w:r>
      <w:r w:rsidRPr="00393E33">
        <w:rPr>
          <w:rFonts w:ascii="Arial Narrow" w:hAnsi="Arial Narrow"/>
          <w:sz w:val="24"/>
          <w:szCs w:val="24"/>
          <w:lang w:val="kk-KZ"/>
        </w:rPr>
        <w:t xml:space="preserve"> 46,0 </w:t>
      </w:r>
      <w:r w:rsidRPr="00393E33">
        <w:rPr>
          <w:rFonts w:ascii="Arial Narrow" w:hAnsi="Arial Narrow" w:cs="Arial Narrow"/>
          <w:sz w:val="24"/>
          <w:szCs w:val="24"/>
          <w:lang w:val="kk-KZ"/>
        </w:rPr>
        <w:t>±</w:t>
      </w:r>
      <w:r w:rsidRPr="00393E33">
        <w:rPr>
          <w:rFonts w:ascii="Arial Narrow" w:hAnsi="Arial Narrow"/>
          <w:sz w:val="24"/>
          <w:szCs w:val="24"/>
          <w:lang w:val="kk-KZ"/>
        </w:rPr>
        <w:t xml:space="preserve"> 2,0 </w:t>
      </w:r>
      <w:r w:rsidRPr="00393E33">
        <w:rPr>
          <w:rFonts w:ascii="Arial Narrow" w:hAnsi="Arial Narrow" w:cs="Arial Narrow"/>
          <w:sz w:val="24"/>
          <w:szCs w:val="24"/>
          <w:lang w:val="kk-KZ"/>
        </w:rPr>
        <w:t>жаста</w:t>
      </w:r>
      <w:r w:rsidRPr="00393E33">
        <w:rPr>
          <w:rFonts w:ascii="Arial Narrow" w:hAnsi="Arial Narrow"/>
          <w:sz w:val="24"/>
          <w:szCs w:val="24"/>
          <w:lang w:val="kk-KZ"/>
        </w:rPr>
        <w:t xml:space="preserve">, 56 </w:t>
      </w:r>
      <w:r w:rsidRPr="00393E33">
        <w:rPr>
          <w:rFonts w:ascii="Arial Narrow" w:hAnsi="Arial Narrow" w:cs="Arial Narrow"/>
          <w:sz w:val="24"/>
          <w:szCs w:val="24"/>
          <w:lang w:val="kk-KZ"/>
        </w:rPr>
        <w:t>М</w:t>
      </w:r>
      <w:r w:rsidRPr="00393E33">
        <w:rPr>
          <w:rFonts w:ascii="Arial" w:hAnsi="Arial" w:cs="Arial"/>
          <w:sz w:val="24"/>
          <w:szCs w:val="24"/>
          <w:lang w:val="kk-KZ"/>
        </w:rPr>
        <w:t>Ғ</w:t>
      </w:r>
      <w:r w:rsidRPr="00393E33">
        <w:rPr>
          <w:rFonts w:ascii="Arial Narrow" w:hAnsi="Arial Narrow" w:cs="Arial Narrow"/>
          <w:sz w:val="24"/>
          <w:szCs w:val="24"/>
          <w:lang w:val="kk-KZ"/>
        </w:rPr>
        <w:t>Д</w:t>
      </w:r>
      <w:r w:rsidRPr="00393E33">
        <w:rPr>
          <w:rFonts w:ascii="Arial Narrow" w:hAnsi="Arial Narrow"/>
          <w:sz w:val="24"/>
          <w:szCs w:val="24"/>
          <w:lang w:val="kk-KZ"/>
        </w:rPr>
        <w:t>-</w:t>
      </w:r>
      <w:r w:rsidRPr="00393E33">
        <w:rPr>
          <w:rFonts w:ascii="Arial Narrow" w:hAnsi="Arial Narrow" w:cs="Arial Narrow"/>
          <w:sz w:val="24"/>
          <w:szCs w:val="24"/>
          <w:lang w:val="kk-KZ"/>
        </w:rPr>
        <w:t>ларыны</w:t>
      </w:r>
      <w:r w:rsidRPr="00393E33">
        <w:rPr>
          <w:rFonts w:ascii="Arial" w:hAnsi="Arial" w:cs="Arial"/>
          <w:sz w:val="24"/>
          <w:szCs w:val="24"/>
          <w:lang w:val="kk-KZ"/>
        </w:rPr>
        <w:t>ң</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жасы</w:t>
      </w:r>
      <w:r w:rsidRPr="00393E33">
        <w:rPr>
          <w:rFonts w:ascii="Arial Narrow" w:hAnsi="Arial Narrow"/>
          <w:sz w:val="24"/>
          <w:szCs w:val="24"/>
          <w:lang w:val="kk-KZ"/>
        </w:rPr>
        <w:t xml:space="preserve"> 53,5 </w:t>
      </w:r>
      <w:r w:rsidRPr="00393E33">
        <w:rPr>
          <w:rFonts w:ascii="Arial Narrow" w:hAnsi="Arial Narrow" w:cs="Arial Narrow"/>
          <w:sz w:val="24"/>
          <w:szCs w:val="24"/>
          <w:lang w:val="kk-KZ"/>
        </w:rPr>
        <w:t>±</w:t>
      </w:r>
      <w:r w:rsidRPr="00393E33">
        <w:rPr>
          <w:rFonts w:ascii="Arial Narrow" w:hAnsi="Arial Narrow"/>
          <w:sz w:val="24"/>
          <w:szCs w:val="24"/>
          <w:lang w:val="kk-KZ"/>
        </w:rPr>
        <w:t xml:space="preserve"> 3,6 </w:t>
      </w:r>
      <w:r w:rsidRPr="00393E33">
        <w:rPr>
          <w:rFonts w:ascii="Arial Narrow" w:hAnsi="Arial Narrow" w:cs="Arial Narrow"/>
          <w:sz w:val="24"/>
          <w:szCs w:val="24"/>
          <w:lang w:val="kk-KZ"/>
        </w:rPr>
        <w:t>жыл</w:t>
      </w:r>
      <w:r w:rsidRPr="00393E33">
        <w:rPr>
          <w:rFonts w:ascii="Arial Narrow" w:hAnsi="Arial Narrow"/>
          <w:sz w:val="24"/>
          <w:szCs w:val="24"/>
          <w:lang w:val="kk-KZ"/>
        </w:rPr>
        <w:t>, 10 PhD-</w:t>
      </w:r>
      <w:r w:rsidRPr="00393E33">
        <w:rPr>
          <w:rFonts w:ascii="Arial Narrow" w:hAnsi="Arial Narrow" w:cs="Arial Narrow"/>
          <w:sz w:val="24"/>
          <w:szCs w:val="24"/>
          <w:lang w:val="kk-KZ"/>
        </w:rPr>
        <w:t>докторларды</w:t>
      </w:r>
      <w:r w:rsidRPr="00393E33">
        <w:rPr>
          <w:rFonts w:ascii="Arial" w:hAnsi="Arial" w:cs="Arial"/>
          <w:sz w:val="24"/>
          <w:szCs w:val="24"/>
          <w:lang w:val="kk-KZ"/>
        </w:rPr>
        <w:t>ң</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жасы</w:t>
      </w:r>
      <w:r w:rsidRPr="00393E33">
        <w:rPr>
          <w:rFonts w:ascii="Arial Narrow" w:hAnsi="Arial Narrow"/>
          <w:sz w:val="24"/>
          <w:szCs w:val="24"/>
          <w:lang w:val="kk-KZ"/>
        </w:rPr>
        <w:t xml:space="preserve"> 33,8 </w:t>
      </w:r>
      <w:r w:rsidRPr="00393E33">
        <w:rPr>
          <w:rFonts w:ascii="Arial Narrow" w:hAnsi="Arial Narrow" w:cs="Arial Narrow"/>
          <w:sz w:val="24"/>
          <w:szCs w:val="24"/>
          <w:lang w:val="kk-KZ"/>
        </w:rPr>
        <w:t>±</w:t>
      </w:r>
      <w:r w:rsidRPr="00393E33">
        <w:rPr>
          <w:rFonts w:ascii="Arial Narrow" w:hAnsi="Arial Narrow"/>
          <w:sz w:val="24"/>
          <w:szCs w:val="24"/>
          <w:lang w:val="kk-KZ"/>
        </w:rPr>
        <w:t xml:space="preserve"> 0,5.</w:t>
      </w:r>
    </w:p>
    <w:p w:rsidR="00A33639" w:rsidRPr="00393E33" w:rsidRDefault="00A33639" w:rsidP="00A33639">
      <w:pPr>
        <w:pStyle w:val="affb"/>
        <w:spacing w:line="228" w:lineRule="auto"/>
        <w:ind w:firstLine="284"/>
        <w:jc w:val="both"/>
        <w:rPr>
          <w:rFonts w:ascii="Arial Narrow" w:hAnsi="Arial Narrow"/>
          <w:sz w:val="24"/>
          <w:szCs w:val="24"/>
          <w:u w:val="single"/>
          <w:lang w:val="kk-KZ"/>
        </w:rPr>
      </w:pPr>
      <w:r w:rsidRPr="00393E33">
        <w:rPr>
          <w:rFonts w:ascii="Arial Narrow" w:hAnsi="Arial Narrow"/>
          <w:sz w:val="24"/>
          <w:szCs w:val="24"/>
          <w:lang w:val="kk-KZ"/>
        </w:rPr>
        <w:t>Холдинг 2015-2017 жылдар</w:t>
      </w:r>
      <w:r w:rsidRPr="00393E33">
        <w:rPr>
          <w:rFonts w:ascii="Arial" w:hAnsi="Arial" w:cs="Arial"/>
          <w:sz w:val="24"/>
          <w:szCs w:val="24"/>
          <w:lang w:val="kk-KZ"/>
        </w:rPr>
        <w:t>ғ</w:t>
      </w:r>
      <w:r w:rsidRPr="00393E33">
        <w:rPr>
          <w:rFonts w:ascii="Arial Narrow" w:hAnsi="Arial Narrow" w:cs="Arial Narrow"/>
          <w:sz w:val="24"/>
          <w:szCs w:val="24"/>
          <w:lang w:val="kk-KZ"/>
        </w:rPr>
        <w:t>а</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арнал</w:t>
      </w:r>
      <w:r w:rsidRPr="00393E33">
        <w:rPr>
          <w:rFonts w:ascii="Arial" w:hAnsi="Arial" w:cs="Arial"/>
          <w:sz w:val="24"/>
          <w:szCs w:val="24"/>
          <w:lang w:val="kk-KZ"/>
        </w:rPr>
        <w:t>ғ</w:t>
      </w:r>
      <w:r w:rsidRPr="00393E33">
        <w:rPr>
          <w:rFonts w:ascii="Arial Narrow" w:hAnsi="Arial Narrow" w:cs="Arial Narrow"/>
          <w:sz w:val="24"/>
          <w:szCs w:val="24"/>
          <w:lang w:val="kk-KZ"/>
        </w:rPr>
        <w:t>ан</w:t>
      </w:r>
      <w:r w:rsidRPr="00393E33">
        <w:rPr>
          <w:rFonts w:ascii="Arial Narrow" w:hAnsi="Arial Narrow"/>
          <w:sz w:val="24"/>
          <w:szCs w:val="24"/>
          <w:lang w:val="kk-KZ"/>
        </w:rPr>
        <w:t xml:space="preserve"> 27 </w:t>
      </w:r>
      <w:r w:rsidRPr="00393E33">
        <w:rPr>
          <w:rFonts w:ascii="Arial" w:hAnsi="Arial" w:cs="Arial"/>
          <w:sz w:val="24"/>
          <w:szCs w:val="24"/>
          <w:lang w:val="kk-KZ"/>
        </w:rPr>
        <w:t>ғ</w:t>
      </w:r>
      <w:r w:rsidRPr="00393E33">
        <w:rPr>
          <w:rFonts w:ascii="Arial Narrow" w:hAnsi="Arial Narrow" w:cs="Arial Narrow"/>
          <w:sz w:val="24"/>
          <w:szCs w:val="24"/>
          <w:lang w:val="kk-KZ"/>
        </w:rPr>
        <w:t>ылыми</w:t>
      </w:r>
      <w:r w:rsidRPr="00393E33">
        <w:rPr>
          <w:rFonts w:ascii="Arial Narrow" w:hAnsi="Arial Narrow"/>
          <w:sz w:val="24"/>
          <w:szCs w:val="24"/>
          <w:lang w:val="kk-KZ"/>
        </w:rPr>
        <w:t xml:space="preserve"> </w:t>
      </w:r>
      <w:r w:rsidRPr="00393E33">
        <w:rPr>
          <w:rFonts w:ascii="Arial" w:hAnsi="Arial" w:cs="Arial"/>
          <w:sz w:val="24"/>
          <w:szCs w:val="24"/>
          <w:lang w:val="kk-KZ"/>
        </w:rPr>
        <w:t>ө</w:t>
      </w:r>
      <w:r w:rsidRPr="00393E33">
        <w:rPr>
          <w:rFonts w:ascii="Arial Narrow" w:hAnsi="Arial Narrow" w:cs="Arial Narrow"/>
          <w:sz w:val="24"/>
          <w:szCs w:val="24"/>
          <w:lang w:val="kk-KZ"/>
        </w:rPr>
        <w:t>тінім</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берді</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оны</w:t>
      </w:r>
      <w:r w:rsidRPr="00393E33">
        <w:rPr>
          <w:rFonts w:ascii="Arial" w:hAnsi="Arial" w:cs="Arial"/>
          <w:sz w:val="24"/>
          <w:szCs w:val="24"/>
          <w:lang w:val="kk-KZ"/>
        </w:rPr>
        <w:t>ң</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ішінде</w:t>
      </w:r>
      <w:r w:rsidRPr="00393E33">
        <w:rPr>
          <w:rFonts w:ascii="Arial Narrow" w:hAnsi="Arial Narrow"/>
          <w:sz w:val="24"/>
          <w:szCs w:val="24"/>
          <w:lang w:val="kk-KZ"/>
        </w:rPr>
        <w:t xml:space="preserve"> 50%-</w:t>
      </w:r>
      <w:r w:rsidRPr="00393E33">
        <w:rPr>
          <w:rFonts w:ascii="Arial Narrow" w:hAnsi="Arial Narrow" w:cs="Arial Narrow"/>
          <w:sz w:val="24"/>
          <w:szCs w:val="24"/>
          <w:lang w:val="kk-KZ"/>
        </w:rPr>
        <w:t>тен</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астамы</w:t>
      </w:r>
      <w:r w:rsidRPr="00393E33">
        <w:rPr>
          <w:rFonts w:ascii="Arial Narrow" w:hAnsi="Arial Narrow"/>
          <w:sz w:val="24"/>
          <w:szCs w:val="24"/>
          <w:lang w:val="kk-KZ"/>
        </w:rPr>
        <w:t xml:space="preserve"> </w:t>
      </w:r>
      <w:r w:rsidRPr="00393E33">
        <w:rPr>
          <w:rFonts w:ascii="Arial Narrow" w:hAnsi="Arial Narrow" w:cs="Arial Narrow"/>
          <w:sz w:val="24"/>
          <w:szCs w:val="24"/>
          <w:lang w:val="kk-KZ"/>
        </w:rPr>
        <w:t>экспертизадан</w:t>
      </w:r>
      <w:r w:rsidRPr="00393E33">
        <w:rPr>
          <w:rFonts w:ascii="Arial Narrow" w:hAnsi="Arial Narrow"/>
          <w:sz w:val="24"/>
          <w:szCs w:val="24"/>
          <w:lang w:val="kk-KZ"/>
        </w:rPr>
        <w:t xml:space="preserve"> </w:t>
      </w:r>
      <w:r w:rsidRPr="00393E33">
        <w:rPr>
          <w:rFonts w:ascii="Arial" w:hAnsi="Arial" w:cs="Arial"/>
          <w:sz w:val="24"/>
          <w:szCs w:val="24"/>
          <w:lang w:val="kk-KZ"/>
        </w:rPr>
        <w:t>ө</w:t>
      </w:r>
      <w:r w:rsidRPr="00393E33">
        <w:rPr>
          <w:rFonts w:ascii="Arial Narrow" w:hAnsi="Arial Narrow" w:cs="Arial Narrow"/>
          <w:sz w:val="24"/>
          <w:szCs w:val="24"/>
          <w:lang w:val="kk-KZ"/>
        </w:rPr>
        <w:t>ткен</w:t>
      </w:r>
      <w:r w:rsidRPr="00393E33">
        <w:rPr>
          <w:rFonts w:ascii="Arial Narrow" w:hAnsi="Arial Narrow"/>
          <w:sz w:val="24"/>
          <w:szCs w:val="24"/>
          <w:lang w:val="kk-KZ"/>
        </w:rPr>
        <w:t>.</w:t>
      </w:r>
    </w:p>
    <w:p w:rsidR="00A33639" w:rsidRPr="000E57CB" w:rsidRDefault="00A33639" w:rsidP="00A33639">
      <w:pPr>
        <w:pStyle w:val="affb"/>
        <w:spacing w:line="228" w:lineRule="auto"/>
        <w:ind w:firstLine="284"/>
        <w:jc w:val="both"/>
        <w:rPr>
          <w:rFonts w:ascii="Arial Narrow" w:hAnsi="Arial Narrow"/>
          <w:spacing w:val="-2"/>
          <w:sz w:val="24"/>
          <w:szCs w:val="24"/>
          <w:lang w:val="kk-KZ"/>
        </w:rPr>
      </w:pPr>
      <w:r w:rsidRPr="000E57CB">
        <w:rPr>
          <w:rFonts w:ascii="Arial" w:hAnsi="Arial" w:cs="Arial"/>
          <w:b/>
          <w:spacing w:val="-2"/>
          <w:sz w:val="24"/>
          <w:szCs w:val="24"/>
          <w:lang w:val="kk-KZ"/>
        </w:rPr>
        <w:t>Қ</w:t>
      </w:r>
      <w:r w:rsidRPr="000E57CB">
        <w:rPr>
          <w:rFonts w:ascii="Arial Narrow" w:hAnsi="Arial Narrow" w:cs="Arial Narrow"/>
          <w:b/>
          <w:spacing w:val="-2"/>
          <w:sz w:val="24"/>
          <w:szCs w:val="24"/>
          <w:lang w:val="kk-KZ"/>
        </w:rPr>
        <w:t>орытынды</w:t>
      </w:r>
      <w:r w:rsidRPr="000E57CB">
        <w:rPr>
          <w:rFonts w:ascii="Arial Narrow" w:hAnsi="Arial Narrow"/>
          <w:b/>
          <w:spacing w:val="-2"/>
          <w:sz w:val="24"/>
          <w:szCs w:val="24"/>
          <w:lang w:val="kk-KZ"/>
        </w:rPr>
        <w:t>.</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Ғ</w:t>
      </w:r>
      <w:r w:rsidRPr="000E57CB">
        <w:rPr>
          <w:rFonts w:ascii="Arial Narrow" w:hAnsi="Arial Narrow" w:cs="Arial Narrow"/>
          <w:spacing w:val="-2"/>
          <w:sz w:val="24"/>
          <w:szCs w:val="24"/>
          <w:lang w:val="kk-KZ"/>
        </w:rPr>
        <w:t>ылыми</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ызметіне</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материалды</w:t>
      </w:r>
      <w:r w:rsidRPr="000E57CB">
        <w:rPr>
          <w:rFonts w:ascii="Arial" w:hAnsi="Arial" w:cs="Arial"/>
          <w:spacing w:val="-2"/>
          <w:sz w:val="24"/>
          <w:szCs w:val="24"/>
          <w:lang w:val="kk-KZ"/>
        </w:rPr>
        <w:t>қ</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ж</w:t>
      </w:r>
      <w:r w:rsidRPr="000E57CB">
        <w:rPr>
          <w:rFonts w:ascii="Arial" w:hAnsi="Arial" w:cs="Arial"/>
          <w:spacing w:val="-2"/>
          <w:sz w:val="24"/>
          <w:szCs w:val="24"/>
          <w:lang w:val="kk-KZ"/>
        </w:rPr>
        <w:t>ә</w:t>
      </w:r>
      <w:r w:rsidRPr="000E57CB">
        <w:rPr>
          <w:rFonts w:ascii="Arial Narrow" w:hAnsi="Arial Narrow" w:cs="Arial Narrow"/>
          <w:spacing w:val="-2"/>
          <w:sz w:val="24"/>
          <w:szCs w:val="24"/>
          <w:lang w:val="kk-KZ"/>
        </w:rPr>
        <w:t>не</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материалды</w:t>
      </w:r>
      <w:r w:rsidRPr="000E57CB">
        <w:rPr>
          <w:rFonts w:ascii="Arial" w:hAnsi="Arial" w:cs="Arial"/>
          <w:spacing w:val="-2"/>
          <w:sz w:val="24"/>
          <w:szCs w:val="24"/>
          <w:lang w:val="kk-KZ"/>
        </w:rPr>
        <w:t>қ</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емес</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ызы</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тырушылы</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ты</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тудыру</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к</w:t>
      </w:r>
      <w:r w:rsidRPr="000E57CB">
        <w:rPr>
          <w:rFonts w:ascii="Arial" w:hAnsi="Arial" w:cs="Arial"/>
          <w:spacing w:val="-2"/>
          <w:sz w:val="24"/>
          <w:szCs w:val="24"/>
          <w:lang w:val="kk-KZ"/>
        </w:rPr>
        <w:t>ә</w:t>
      </w:r>
      <w:r w:rsidRPr="000E57CB">
        <w:rPr>
          <w:rFonts w:ascii="Arial Narrow" w:hAnsi="Arial Narrow" w:cs="Arial Narrow"/>
          <w:spacing w:val="-2"/>
          <w:sz w:val="24"/>
          <w:szCs w:val="24"/>
          <w:lang w:val="kk-KZ"/>
        </w:rPr>
        <w:t>сіп</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ойлы</w:t>
      </w:r>
      <w:r w:rsidRPr="000E57CB">
        <w:rPr>
          <w:rFonts w:ascii="Arial" w:hAnsi="Arial" w:cs="Arial"/>
          <w:spacing w:val="-2"/>
          <w:sz w:val="24"/>
          <w:szCs w:val="24"/>
          <w:lang w:val="kk-KZ"/>
        </w:rPr>
        <w:t>қ</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тетіктерін</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Холдингте</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ә</w:t>
      </w:r>
      <w:r w:rsidRPr="000E57CB">
        <w:rPr>
          <w:rFonts w:ascii="Arial Narrow" w:hAnsi="Arial Narrow" w:cs="Arial Narrow"/>
          <w:spacing w:val="-2"/>
          <w:sz w:val="24"/>
          <w:szCs w:val="24"/>
          <w:lang w:val="kk-KZ"/>
        </w:rPr>
        <w:t>рі</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жал</w:t>
      </w:r>
      <w:r w:rsidRPr="000E57CB">
        <w:rPr>
          <w:rFonts w:ascii="Arial" w:hAnsi="Arial" w:cs="Arial"/>
          <w:spacing w:val="-2"/>
          <w:sz w:val="24"/>
          <w:szCs w:val="24"/>
          <w:lang w:val="kk-KZ"/>
        </w:rPr>
        <w:t>ғ</w:t>
      </w:r>
      <w:r w:rsidRPr="000E57CB">
        <w:rPr>
          <w:rFonts w:ascii="Arial Narrow" w:hAnsi="Arial Narrow" w:cs="Arial Narrow"/>
          <w:spacing w:val="-2"/>
          <w:sz w:val="24"/>
          <w:szCs w:val="24"/>
          <w:lang w:val="kk-KZ"/>
        </w:rPr>
        <w:t>астырып</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ә</w:t>
      </w:r>
      <w:r w:rsidRPr="000E57CB">
        <w:rPr>
          <w:rFonts w:ascii="Arial Narrow" w:hAnsi="Arial Narrow" w:cs="Arial Narrow"/>
          <w:spacing w:val="-2"/>
          <w:sz w:val="24"/>
          <w:szCs w:val="24"/>
          <w:lang w:val="kk-KZ"/>
        </w:rPr>
        <w:t>зірлеуге</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тиіспіз</w:t>
      </w:r>
      <w:r w:rsidRPr="000E57CB">
        <w:rPr>
          <w:rFonts w:ascii="Arial Narrow" w:hAnsi="Arial Narrow"/>
          <w:spacing w:val="-2"/>
          <w:sz w:val="24"/>
          <w:szCs w:val="24"/>
          <w:lang w:val="kk-KZ"/>
        </w:rPr>
        <w:t>. PhD-</w:t>
      </w:r>
      <w:r w:rsidRPr="000E57CB">
        <w:rPr>
          <w:rFonts w:ascii="Arial Narrow" w:hAnsi="Arial Narrow" w:cs="Arial Narrow"/>
          <w:spacing w:val="-2"/>
          <w:sz w:val="24"/>
          <w:szCs w:val="24"/>
          <w:lang w:val="kk-KZ"/>
        </w:rPr>
        <w:t>докторантураны</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құ</w:t>
      </w:r>
      <w:r w:rsidRPr="000E57CB">
        <w:rPr>
          <w:rFonts w:ascii="Arial Narrow" w:hAnsi="Arial Narrow" w:cs="Arial Narrow"/>
          <w:spacing w:val="-2"/>
          <w:sz w:val="24"/>
          <w:szCs w:val="24"/>
          <w:lang w:val="kk-KZ"/>
        </w:rPr>
        <w:t>рып</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ө</w:t>
      </w:r>
      <w:r w:rsidRPr="000E57CB">
        <w:rPr>
          <w:rFonts w:ascii="Arial Narrow" w:hAnsi="Arial Narrow" w:cs="Arial Narrow"/>
          <w:spacing w:val="-2"/>
          <w:sz w:val="24"/>
          <w:szCs w:val="24"/>
          <w:lang w:val="kk-KZ"/>
        </w:rPr>
        <w:t>ткізу</w:t>
      </w:r>
      <w:r w:rsidRPr="000E57CB">
        <w:rPr>
          <w:rFonts w:ascii="Arial Narrow" w:hAnsi="Arial Narrow"/>
          <w:spacing w:val="-2"/>
          <w:sz w:val="24"/>
          <w:szCs w:val="24"/>
          <w:lang w:val="kk-KZ"/>
        </w:rPr>
        <w:t xml:space="preserve"> ар</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асында</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ғ</w:t>
      </w:r>
      <w:r w:rsidRPr="000E57CB">
        <w:rPr>
          <w:rFonts w:ascii="Arial Narrow" w:hAnsi="Arial Narrow" w:cs="Arial Narrow"/>
          <w:spacing w:val="-2"/>
          <w:sz w:val="24"/>
          <w:szCs w:val="24"/>
          <w:lang w:val="kk-KZ"/>
        </w:rPr>
        <w:t>ылыми</w:t>
      </w:r>
      <w:r w:rsidRPr="000E57CB">
        <w:rPr>
          <w:rFonts w:ascii="Arial Narrow" w:hAnsi="Arial Narrow"/>
          <w:spacing w:val="-2"/>
          <w:sz w:val="24"/>
          <w:szCs w:val="24"/>
          <w:lang w:val="kk-KZ"/>
        </w:rPr>
        <w:t>-</w:t>
      </w:r>
      <w:r w:rsidRPr="000E57CB">
        <w:rPr>
          <w:rFonts w:ascii="Arial Narrow" w:hAnsi="Arial Narrow" w:cs="Arial Narrow"/>
          <w:spacing w:val="-2"/>
          <w:sz w:val="24"/>
          <w:szCs w:val="24"/>
          <w:lang w:val="kk-KZ"/>
        </w:rPr>
        <w:t>зерттеу</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ж</w:t>
      </w:r>
      <w:r w:rsidRPr="000E57CB">
        <w:rPr>
          <w:rFonts w:ascii="Arial" w:hAnsi="Arial" w:cs="Arial"/>
          <w:spacing w:val="-2"/>
          <w:sz w:val="24"/>
          <w:szCs w:val="24"/>
          <w:lang w:val="kk-KZ"/>
        </w:rPr>
        <w:t>ә</w:t>
      </w:r>
      <w:r w:rsidRPr="000E57CB">
        <w:rPr>
          <w:rFonts w:ascii="Arial Narrow" w:hAnsi="Arial Narrow" w:cs="Arial Narrow"/>
          <w:spacing w:val="-2"/>
          <w:sz w:val="24"/>
          <w:szCs w:val="24"/>
          <w:lang w:val="kk-KZ"/>
        </w:rPr>
        <w:t>не</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инновациялы</w:t>
      </w:r>
      <w:r w:rsidRPr="000E57CB">
        <w:rPr>
          <w:rFonts w:ascii="Arial" w:hAnsi="Arial" w:cs="Arial"/>
          <w:spacing w:val="-2"/>
          <w:sz w:val="24"/>
          <w:szCs w:val="24"/>
          <w:lang w:val="kk-KZ"/>
        </w:rPr>
        <w:t>қ</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инфра</w:t>
      </w:r>
      <w:r w:rsidRPr="000E57CB">
        <w:rPr>
          <w:rFonts w:ascii="Arial" w:hAnsi="Arial" w:cs="Arial"/>
          <w:spacing w:val="-2"/>
          <w:sz w:val="24"/>
          <w:szCs w:val="24"/>
          <w:lang w:val="kk-KZ"/>
        </w:rPr>
        <w:t>құ</w:t>
      </w:r>
      <w:r w:rsidRPr="000E57CB">
        <w:rPr>
          <w:rFonts w:ascii="Arial Narrow" w:hAnsi="Arial Narrow" w:cs="Arial Narrow"/>
          <w:spacing w:val="-2"/>
          <w:sz w:val="24"/>
          <w:szCs w:val="24"/>
          <w:lang w:val="kk-KZ"/>
        </w:rPr>
        <w:t>рылымын</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одан</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ә</w:t>
      </w:r>
      <w:r w:rsidRPr="000E57CB">
        <w:rPr>
          <w:rFonts w:ascii="Arial Narrow" w:hAnsi="Arial Narrow" w:cs="Arial Narrow"/>
          <w:spacing w:val="-2"/>
          <w:sz w:val="24"/>
          <w:szCs w:val="24"/>
          <w:lang w:val="kk-KZ"/>
        </w:rPr>
        <w:t>рі</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дамыту</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ө</w:t>
      </w:r>
      <w:r w:rsidRPr="000E57CB">
        <w:rPr>
          <w:rFonts w:ascii="Arial Narrow" w:hAnsi="Arial Narrow" w:cs="Arial Narrow"/>
          <w:spacing w:val="-2"/>
          <w:sz w:val="24"/>
          <w:szCs w:val="24"/>
          <w:lang w:val="kk-KZ"/>
        </w:rPr>
        <w:t>те</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ажет</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Осы</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ызметтер</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халы</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аралы</w:t>
      </w:r>
      <w:r w:rsidRPr="000E57CB">
        <w:rPr>
          <w:rFonts w:ascii="Arial" w:hAnsi="Arial" w:cs="Arial"/>
          <w:spacing w:val="-2"/>
          <w:sz w:val="24"/>
          <w:szCs w:val="24"/>
          <w:lang w:val="kk-KZ"/>
        </w:rPr>
        <w:t>қ</w:t>
      </w:r>
      <w:r w:rsidRPr="000E57CB">
        <w:rPr>
          <w:rFonts w:ascii="Arial Narrow" w:hAnsi="Arial Narrow"/>
          <w:spacing w:val="-2"/>
          <w:sz w:val="24"/>
          <w:szCs w:val="24"/>
          <w:lang w:val="kk-KZ"/>
        </w:rPr>
        <w:t xml:space="preserve"> </w:t>
      </w:r>
      <w:r w:rsidRPr="000E57CB">
        <w:rPr>
          <w:rFonts w:ascii="Arial" w:hAnsi="Arial" w:cs="Arial"/>
          <w:spacing w:val="-2"/>
          <w:sz w:val="24"/>
          <w:szCs w:val="24"/>
          <w:lang w:val="kk-KZ"/>
        </w:rPr>
        <w:t>ғ</w:t>
      </w:r>
      <w:r w:rsidRPr="000E57CB">
        <w:rPr>
          <w:rFonts w:ascii="Arial Narrow" w:hAnsi="Arial Narrow" w:cs="Arial Narrow"/>
          <w:spacing w:val="-2"/>
          <w:sz w:val="24"/>
          <w:szCs w:val="24"/>
          <w:lang w:val="kk-KZ"/>
        </w:rPr>
        <w:t>ылыми</w:t>
      </w:r>
      <w:r w:rsidRPr="000E57CB">
        <w:rPr>
          <w:rFonts w:ascii="Arial Narrow" w:hAnsi="Arial Narrow"/>
          <w:spacing w:val="-2"/>
          <w:sz w:val="24"/>
          <w:szCs w:val="24"/>
          <w:lang w:val="kk-KZ"/>
        </w:rPr>
        <w:t>-</w:t>
      </w:r>
      <w:r w:rsidRPr="000E57CB">
        <w:rPr>
          <w:rFonts w:ascii="Arial Narrow" w:hAnsi="Arial Narrow" w:cs="Arial Narrow"/>
          <w:spacing w:val="-2"/>
          <w:sz w:val="24"/>
          <w:szCs w:val="24"/>
          <w:lang w:val="kk-KZ"/>
        </w:rPr>
        <w:t>зерттеу</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ж</w:t>
      </w:r>
      <w:r w:rsidRPr="000E57CB">
        <w:rPr>
          <w:rFonts w:ascii="Arial" w:hAnsi="Arial" w:cs="Arial"/>
          <w:spacing w:val="-2"/>
          <w:sz w:val="24"/>
          <w:szCs w:val="24"/>
          <w:lang w:val="kk-KZ"/>
        </w:rPr>
        <w:t>ә</w:t>
      </w:r>
      <w:r w:rsidRPr="000E57CB">
        <w:rPr>
          <w:rFonts w:ascii="Arial Narrow" w:hAnsi="Arial Narrow" w:cs="Arial Narrow"/>
          <w:spacing w:val="-2"/>
          <w:sz w:val="24"/>
          <w:szCs w:val="24"/>
          <w:lang w:val="kk-KZ"/>
        </w:rPr>
        <w:t>не</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дамыту</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принциптерін</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ауыртпалы</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сыз</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енгізумен</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бірге</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Назарбаев</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Университетіні</w:t>
      </w:r>
      <w:r w:rsidRPr="000E57CB">
        <w:rPr>
          <w:rFonts w:ascii="Arial" w:hAnsi="Arial" w:cs="Arial"/>
          <w:spacing w:val="-2"/>
          <w:sz w:val="24"/>
          <w:szCs w:val="24"/>
          <w:lang w:val="kk-KZ"/>
        </w:rPr>
        <w:t>ң</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академиялы</w:t>
      </w:r>
      <w:r w:rsidRPr="000E57CB">
        <w:rPr>
          <w:rFonts w:ascii="Arial" w:hAnsi="Arial" w:cs="Arial"/>
          <w:spacing w:val="-2"/>
          <w:sz w:val="24"/>
          <w:szCs w:val="24"/>
          <w:lang w:val="kk-KZ"/>
        </w:rPr>
        <w:t>қ</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денсаулы</w:t>
      </w:r>
      <w:r w:rsidRPr="000E57CB">
        <w:rPr>
          <w:rFonts w:ascii="Arial" w:hAnsi="Arial" w:cs="Arial"/>
          <w:spacing w:val="-2"/>
          <w:sz w:val="24"/>
          <w:szCs w:val="24"/>
          <w:lang w:val="kk-KZ"/>
        </w:rPr>
        <w:t>қ</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са</w:t>
      </w:r>
      <w:r w:rsidRPr="000E57CB">
        <w:rPr>
          <w:rFonts w:ascii="Arial" w:hAnsi="Arial" w:cs="Arial"/>
          <w:spacing w:val="-2"/>
          <w:sz w:val="24"/>
          <w:szCs w:val="24"/>
          <w:lang w:val="kk-KZ"/>
        </w:rPr>
        <w:t>қ</w:t>
      </w:r>
      <w:r w:rsidRPr="000E57CB">
        <w:rPr>
          <w:rFonts w:ascii="Arial Narrow" w:hAnsi="Arial Narrow" w:cs="Arial Narrow"/>
          <w:spacing w:val="-2"/>
          <w:sz w:val="24"/>
          <w:szCs w:val="24"/>
          <w:lang w:val="kk-KZ"/>
        </w:rPr>
        <w:t>тау</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ж</w:t>
      </w:r>
      <w:r w:rsidRPr="000E57CB">
        <w:rPr>
          <w:rFonts w:ascii="Arial" w:hAnsi="Arial" w:cs="Arial"/>
          <w:spacing w:val="-2"/>
          <w:sz w:val="24"/>
          <w:szCs w:val="24"/>
          <w:lang w:val="kk-KZ"/>
        </w:rPr>
        <w:t>ү</w:t>
      </w:r>
      <w:r w:rsidRPr="000E57CB">
        <w:rPr>
          <w:rFonts w:ascii="Arial Narrow" w:hAnsi="Arial Narrow" w:cs="Arial Narrow"/>
          <w:spacing w:val="-2"/>
          <w:sz w:val="24"/>
          <w:szCs w:val="24"/>
          <w:lang w:val="kk-KZ"/>
        </w:rPr>
        <w:t>йесіні</w:t>
      </w:r>
      <w:r w:rsidRPr="000E57CB">
        <w:rPr>
          <w:rFonts w:ascii="Arial" w:hAnsi="Arial" w:cs="Arial"/>
          <w:spacing w:val="-2"/>
          <w:sz w:val="24"/>
          <w:szCs w:val="24"/>
          <w:lang w:val="kk-KZ"/>
        </w:rPr>
        <w:t>ң</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инфра</w:t>
      </w:r>
      <w:r w:rsidRPr="000E57CB">
        <w:rPr>
          <w:rFonts w:ascii="Arial" w:hAnsi="Arial" w:cs="Arial"/>
          <w:spacing w:val="-2"/>
          <w:sz w:val="24"/>
          <w:szCs w:val="24"/>
          <w:lang w:val="kk-KZ"/>
        </w:rPr>
        <w:t>құ</w:t>
      </w:r>
      <w:r w:rsidRPr="000E57CB">
        <w:rPr>
          <w:rFonts w:ascii="Arial Narrow" w:hAnsi="Arial Narrow" w:cs="Arial Narrow"/>
          <w:spacing w:val="-2"/>
          <w:sz w:val="24"/>
          <w:szCs w:val="24"/>
          <w:lang w:val="kk-KZ"/>
        </w:rPr>
        <w:t>рыл</w:t>
      </w:r>
      <w:r w:rsidRPr="000E57CB">
        <w:rPr>
          <w:rFonts w:ascii="Arial Narrow" w:hAnsi="Arial Narrow"/>
          <w:spacing w:val="-2"/>
          <w:sz w:val="24"/>
          <w:szCs w:val="24"/>
          <w:lang w:val="kk-KZ"/>
        </w:rPr>
        <w:t>ымын салуын арттыру</w:t>
      </w:r>
      <w:r w:rsidRPr="000E57CB">
        <w:rPr>
          <w:rFonts w:ascii="Arial" w:hAnsi="Arial" w:cs="Arial"/>
          <w:spacing w:val="-2"/>
          <w:sz w:val="24"/>
          <w:szCs w:val="24"/>
          <w:lang w:val="kk-KZ"/>
        </w:rPr>
        <w:t>ғ</w:t>
      </w:r>
      <w:r w:rsidRPr="000E57CB">
        <w:rPr>
          <w:rFonts w:ascii="Arial Narrow" w:hAnsi="Arial Narrow" w:cs="Arial Narrow"/>
          <w:spacing w:val="-2"/>
          <w:sz w:val="24"/>
          <w:szCs w:val="24"/>
          <w:lang w:val="kk-KZ"/>
        </w:rPr>
        <w:t>а</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м</w:t>
      </w:r>
      <w:r w:rsidRPr="000E57CB">
        <w:rPr>
          <w:rFonts w:ascii="Arial" w:hAnsi="Arial" w:cs="Arial"/>
          <w:spacing w:val="-2"/>
          <w:sz w:val="24"/>
          <w:szCs w:val="24"/>
          <w:lang w:val="kk-KZ"/>
        </w:rPr>
        <w:t>ү</w:t>
      </w:r>
      <w:r w:rsidRPr="000E57CB">
        <w:rPr>
          <w:rFonts w:ascii="Arial Narrow" w:hAnsi="Arial Narrow" w:cs="Arial Narrow"/>
          <w:spacing w:val="-2"/>
          <w:sz w:val="24"/>
          <w:szCs w:val="24"/>
          <w:lang w:val="kk-KZ"/>
        </w:rPr>
        <w:t>мкіндік</w:t>
      </w:r>
      <w:r w:rsidRPr="000E57CB">
        <w:rPr>
          <w:rFonts w:ascii="Arial Narrow" w:hAnsi="Arial Narrow"/>
          <w:spacing w:val="-2"/>
          <w:sz w:val="24"/>
          <w:szCs w:val="24"/>
          <w:lang w:val="kk-KZ"/>
        </w:rPr>
        <w:t xml:space="preserve"> </w:t>
      </w:r>
      <w:r w:rsidRPr="000E57CB">
        <w:rPr>
          <w:rFonts w:ascii="Arial Narrow" w:hAnsi="Arial Narrow" w:cs="Arial Narrow"/>
          <w:spacing w:val="-2"/>
          <w:sz w:val="24"/>
          <w:szCs w:val="24"/>
          <w:lang w:val="kk-KZ"/>
        </w:rPr>
        <w:t>береді</w:t>
      </w:r>
      <w:r w:rsidRPr="000E57CB">
        <w:rPr>
          <w:rFonts w:ascii="Arial Narrow" w:hAnsi="Arial Narrow"/>
          <w:spacing w:val="-2"/>
          <w:sz w:val="24"/>
          <w:szCs w:val="24"/>
          <w:lang w:val="kk-KZ"/>
        </w:rPr>
        <w:t>.</w:t>
      </w:r>
    </w:p>
    <w:p w:rsidR="00A33639" w:rsidRPr="00393E33" w:rsidRDefault="00A33639" w:rsidP="00A33639">
      <w:pPr>
        <w:spacing w:line="228" w:lineRule="auto"/>
        <w:ind w:firstLine="284"/>
        <w:jc w:val="both"/>
        <w:rPr>
          <w:rFonts w:ascii="Arial Narrow" w:hAnsi="Arial Narrow"/>
          <w:bCs/>
          <w:lang w:val="kk-KZ"/>
        </w:rPr>
      </w:pPr>
      <w:r>
        <w:rPr>
          <w:rFonts w:ascii="Arial Narrow" w:hAnsi="Arial Narrow"/>
          <w:b/>
          <w:bCs/>
          <w:lang w:val="kk-KZ"/>
        </w:rPr>
        <w:t>Негізгі</w:t>
      </w:r>
      <w:r w:rsidRPr="00393E33">
        <w:rPr>
          <w:rFonts w:ascii="Arial Narrow" w:hAnsi="Arial Narrow"/>
          <w:b/>
          <w:bCs/>
          <w:lang w:val="kk-KZ"/>
        </w:rPr>
        <w:t xml:space="preserve"> </w:t>
      </w:r>
      <w:r w:rsidRPr="00393E33">
        <w:rPr>
          <w:rFonts w:ascii="Arial Narrow" w:hAnsi="Arial Narrow" w:cs="Arial Narrow"/>
          <w:b/>
          <w:bCs/>
          <w:lang w:val="kk-KZ"/>
        </w:rPr>
        <w:t>с</w:t>
      </w:r>
      <w:r w:rsidRPr="00393E33">
        <w:rPr>
          <w:rFonts w:ascii="Arial" w:hAnsi="Arial" w:cs="Arial"/>
          <w:b/>
          <w:bCs/>
          <w:lang w:val="kk-KZ"/>
        </w:rPr>
        <w:t>ө</w:t>
      </w:r>
      <w:r w:rsidRPr="00393E33">
        <w:rPr>
          <w:rFonts w:ascii="Arial Narrow" w:hAnsi="Arial Narrow" w:cs="Arial Narrow"/>
          <w:b/>
          <w:bCs/>
          <w:lang w:val="kk-KZ"/>
        </w:rPr>
        <w:t>здер</w:t>
      </w:r>
      <w:r w:rsidRPr="00393E33">
        <w:rPr>
          <w:rFonts w:ascii="Arial Narrow" w:hAnsi="Arial Narrow"/>
          <w:b/>
          <w:bCs/>
          <w:lang w:val="kk-KZ"/>
        </w:rPr>
        <w:t xml:space="preserve">: </w:t>
      </w:r>
      <w:r w:rsidRPr="00393E33">
        <w:rPr>
          <w:rFonts w:ascii="Arial" w:hAnsi="Arial" w:cs="Arial"/>
          <w:bCs/>
          <w:lang w:val="kk-KZ"/>
        </w:rPr>
        <w:t>Ұ</w:t>
      </w:r>
      <w:r w:rsidRPr="00393E33">
        <w:rPr>
          <w:rFonts w:ascii="Arial Narrow" w:hAnsi="Arial Narrow" w:cs="Arial Narrow"/>
          <w:bCs/>
          <w:lang w:val="kk-KZ"/>
        </w:rPr>
        <w:t>лтты</w:t>
      </w:r>
      <w:r w:rsidRPr="00393E33">
        <w:rPr>
          <w:rFonts w:ascii="Arial" w:hAnsi="Arial" w:cs="Arial"/>
          <w:bCs/>
          <w:lang w:val="kk-KZ"/>
        </w:rPr>
        <w:t>қ</w:t>
      </w:r>
      <w:r w:rsidRPr="00393E33">
        <w:rPr>
          <w:rFonts w:ascii="Arial Narrow" w:hAnsi="Arial Narrow"/>
          <w:bCs/>
          <w:lang w:val="kk-KZ"/>
        </w:rPr>
        <w:t xml:space="preserve"> медициналы</w:t>
      </w:r>
      <w:r w:rsidRPr="00393E33">
        <w:rPr>
          <w:rFonts w:ascii="Arial" w:hAnsi="Arial" w:cs="Arial"/>
          <w:bCs/>
          <w:lang w:val="kk-KZ"/>
        </w:rPr>
        <w:t>қ</w:t>
      </w:r>
      <w:r w:rsidRPr="00393E33">
        <w:rPr>
          <w:rFonts w:ascii="Arial Narrow" w:hAnsi="Arial Narrow"/>
          <w:bCs/>
          <w:lang w:val="kk-KZ"/>
        </w:rPr>
        <w:t xml:space="preserve"> </w:t>
      </w:r>
      <w:r w:rsidRPr="00393E33">
        <w:rPr>
          <w:rFonts w:ascii="Arial Narrow" w:hAnsi="Arial Narrow" w:cs="Arial Narrow"/>
          <w:bCs/>
          <w:lang w:val="kk-KZ"/>
        </w:rPr>
        <w:t>холдинг</w:t>
      </w:r>
      <w:r w:rsidRPr="00393E33">
        <w:rPr>
          <w:rFonts w:ascii="Arial Narrow" w:hAnsi="Arial Narrow"/>
          <w:bCs/>
          <w:lang w:val="kk-KZ"/>
        </w:rPr>
        <w:t xml:space="preserve">, </w:t>
      </w:r>
      <w:r w:rsidRPr="00393E33">
        <w:rPr>
          <w:rFonts w:ascii="Arial" w:hAnsi="Arial" w:cs="Arial"/>
          <w:bCs/>
          <w:lang w:val="kk-KZ"/>
        </w:rPr>
        <w:t>ғ</w:t>
      </w:r>
      <w:r w:rsidRPr="00393E33">
        <w:rPr>
          <w:rFonts w:ascii="Arial Narrow" w:hAnsi="Arial Narrow" w:cs="Arial Narrow"/>
          <w:bCs/>
          <w:lang w:val="kk-KZ"/>
        </w:rPr>
        <w:t>ылым</w:t>
      </w:r>
      <w:r w:rsidRPr="00393E33">
        <w:rPr>
          <w:rFonts w:ascii="Arial Narrow" w:hAnsi="Arial Narrow"/>
          <w:bCs/>
          <w:lang w:val="kk-KZ"/>
        </w:rPr>
        <w:t>, жа</w:t>
      </w:r>
      <w:r w:rsidRPr="00393E33">
        <w:rPr>
          <w:rFonts w:ascii="Arial" w:hAnsi="Arial" w:cs="Arial"/>
          <w:bCs/>
          <w:lang w:val="kk-KZ"/>
        </w:rPr>
        <w:t>ғ</w:t>
      </w:r>
      <w:r w:rsidRPr="00393E33">
        <w:rPr>
          <w:rFonts w:ascii="Arial Narrow" w:hAnsi="Arial Narrow" w:cs="Arial Narrow"/>
          <w:bCs/>
          <w:lang w:val="kk-KZ"/>
        </w:rPr>
        <w:t>дайы</w:t>
      </w:r>
      <w:r w:rsidRPr="00393E33">
        <w:rPr>
          <w:rFonts w:ascii="Arial Narrow" w:hAnsi="Arial Narrow"/>
          <w:bCs/>
          <w:lang w:val="kk-KZ"/>
        </w:rPr>
        <w:t xml:space="preserve">, </w:t>
      </w:r>
      <w:r w:rsidRPr="00393E33">
        <w:rPr>
          <w:rFonts w:ascii="Arial" w:hAnsi="Arial" w:cs="Arial"/>
          <w:bCs/>
          <w:lang w:val="kk-KZ"/>
        </w:rPr>
        <w:t>ғ</w:t>
      </w:r>
      <w:r w:rsidRPr="00393E33">
        <w:rPr>
          <w:rFonts w:ascii="Arial Narrow" w:hAnsi="Arial Narrow" w:cs="Arial Narrow"/>
          <w:bCs/>
          <w:lang w:val="kk-KZ"/>
        </w:rPr>
        <w:t>ылыми</w:t>
      </w:r>
      <w:r w:rsidRPr="00393E33">
        <w:rPr>
          <w:rFonts w:ascii="Arial Narrow" w:hAnsi="Arial Narrow"/>
          <w:bCs/>
          <w:lang w:val="kk-KZ"/>
        </w:rPr>
        <w:t xml:space="preserve"> </w:t>
      </w:r>
      <w:r w:rsidRPr="00393E33">
        <w:rPr>
          <w:rFonts w:ascii="Arial Narrow" w:hAnsi="Arial Narrow" w:cs="Arial Narrow"/>
          <w:bCs/>
          <w:lang w:val="kk-KZ"/>
        </w:rPr>
        <w:t>ба</w:t>
      </w:r>
      <w:r w:rsidRPr="00393E33">
        <w:rPr>
          <w:rFonts w:ascii="Arial" w:hAnsi="Arial" w:cs="Arial"/>
          <w:bCs/>
          <w:lang w:val="kk-KZ"/>
        </w:rPr>
        <w:t>ғ</w:t>
      </w:r>
      <w:r w:rsidRPr="00393E33">
        <w:rPr>
          <w:rFonts w:ascii="Arial Narrow" w:hAnsi="Arial Narrow" w:cs="Arial Narrow"/>
          <w:bCs/>
          <w:lang w:val="kk-KZ"/>
        </w:rPr>
        <w:t>дарламалар</w:t>
      </w:r>
      <w:r w:rsidRPr="00393E33">
        <w:rPr>
          <w:rFonts w:ascii="Arial Narrow" w:hAnsi="Arial Narrow"/>
          <w:bCs/>
          <w:lang w:val="kk-KZ"/>
        </w:rPr>
        <w:t xml:space="preserve">, </w:t>
      </w:r>
      <w:r w:rsidRPr="00393E33">
        <w:rPr>
          <w:rFonts w:ascii="Arial Narrow" w:hAnsi="Arial Narrow" w:cs="Arial Narrow"/>
          <w:bCs/>
          <w:lang w:val="kk-KZ"/>
        </w:rPr>
        <w:t>басылымдар</w:t>
      </w:r>
      <w:r w:rsidRPr="00393E33">
        <w:rPr>
          <w:rFonts w:ascii="Arial Narrow" w:hAnsi="Arial Narrow"/>
          <w:bCs/>
          <w:lang w:val="kk-KZ"/>
        </w:rPr>
        <w:t>.</w:t>
      </w:r>
    </w:p>
    <w:p w:rsidR="00A33639" w:rsidRPr="00F05ABF" w:rsidRDefault="00A33639" w:rsidP="00A33639">
      <w:pPr>
        <w:spacing w:line="228" w:lineRule="auto"/>
        <w:jc w:val="both"/>
        <w:rPr>
          <w:rFonts w:ascii="Arial Narrow" w:hAnsi="Arial Narrow"/>
          <w:sz w:val="20"/>
          <w:szCs w:val="20"/>
          <w:lang w:val="kk-KZ"/>
        </w:rPr>
      </w:pPr>
    </w:p>
    <w:p w:rsidR="00A33639" w:rsidRPr="00F05ABF" w:rsidRDefault="00A33639" w:rsidP="00A33639">
      <w:pPr>
        <w:spacing w:line="228" w:lineRule="auto"/>
        <w:jc w:val="both"/>
        <w:rPr>
          <w:rFonts w:ascii="Arial Narrow" w:hAnsi="Arial Narrow"/>
          <w:sz w:val="20"/>
          <w:szCs w:val="20"/>
          <w:lang w:val="kk-KZ"/>
        </w:rPr>
      </w:pPr>
    </w:p>
    <w:p w:rsidR="00A33639" w:rsidRPr="00E42423" w:rsidRDefault="00A33639" w:rsidP="00A336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284"/>
        <w:jc w:val="both"/>
        <w:rPr>
          <w:rFonts w:ascii="Arial Narrow" w:hAnsi="Arial Narrow"/>
          <w:b/>
          <w:color w:val="212121"/>
        </w:rPr>
      </w:pPr>
      <w:r w:rsidRPr="00E42423">
        <w:rPr>
          <w:rFonts w:ascii="Arial Narrow" w:hAnsi="Arial Narrow"/>
          <w:b/>
          <w:color w:val="212121"/>
        </w:rPr>
        <w:t>Библиографическая ссылка:</w:t>
      </w:r>
    </w:p>
    <w:p w:rsidR="00A33639" w:rsidRPr="007603CE" w:rsidRDefault="00A33639" w:rsidP="00A33639">
      <w:pPr>
        <w:spacing w:line="228" w:lineRule="auto"/>
        <w:ind w:firstLine="284"/>
        <w:jc w:val="both"/>
        <w:rPr>
          <w:rFonts w:ascii="Arial Narrow" w:hAnsi="Arial Narrow"/>
          <w:sz w:val="22"/>
          <w:szCs w:val="22"/>
          <w:lang w:val="en-US"/>
        </w:rPr>
      </w:pPr>
      <w:r w:rsidRPr="000E57CB">
        <w:rPr>
          <w:rFonts w:ascii="Arial Narrow" w:hAnsi="Arial Narrow"/>
          <w:i/>
          <w:sz w:val="22"/>
          <w:szCs w:val="22"/>
        </w:rPr>
        <w:t>Отарбаев Н.</w:t>
      </w:r>
      <w:r w:rsidRPr="000E57CB">
        <w:rPr>
          <w:rFonts w:ascii="Arial Narrow" w:hAnsi="Arial Narrow"/>
          <w:i/>
          <w:sz w:val="22"/>
          <w:szCs w:val="22"/>
          <w:lang w:val="kk-KZ"/>
        </w:rPr>
        <w:t xml:space="preserve"> </w:t>
      </w:r>
      <w:r w:rsidRPr="000E57CB">
        <w:rPr>
          <w:rFonts w:ascii="Arial Narrow" w:hAnsi="Arial Narrow"/>
          <w:i/>
          <w:sz w:val="22"/>
          <w:szCs w:val="22"/>
        </w:rPr>
        <w:t>К., Табынбаев Н.</w:t>
      </w:r>
      <w:r w:rsidRPr="000E57CB">
        <w:rPr>
          <w:rFonts w:ascii="Arial Narrow" w:hAnsi="Arial Narrow"/>
          <w:i/>
          <w:sz w:val="22"/>
          <w:szCs w:val="22"/>
          <w:lang w:val="kk-KZ"/>
        </w:rPr>
        <w:t xml:space="preserve"> </w:t>
      </w:r>
      <w:r w:rsidRPr="000E57CB">
        <w:rPr>
          <w:rFonts w:ascii="Arial Narrow" w:hAnsi="Arial Narrow"/>
          <w:i/>
          <w:sz w:val="22"/>
          <w:szCs w:val="22"/>
        </w:rPr>
        <w:t>Б., Ошакбаев К.</w:t>
      </w:r>
      <w:r w:rsidRPr="000E57CB">
        <w:rPr>
          <w:rFonts w:ascii="Arial Narrow" w:hAnsi="Arial Narrow"/>
          <w:i/>
          <w:sz w:val="22"/>
          <w:szCs w:val="22"/>
          <w:lang w:val="kk-KZ"/>
        </w:rPr>
        <w:t xml:space="preserve"> </w:t>
      </w:r>
      <w:r w:rsidRPr="000E57CB">
        <w:rPr>
          <w:rFonts w:ascii="Arial Narrow" w:hAnsi="Arial Narrow"/>
          <w:i/>
          <w:sz w:val="22"/>
          <w:szCs w:val="22"/>
        </w:rPr>
        <w:t>П., Укбенова Л.</w:t>
      </w:r>
      <w:r w:rsidRPr="000E57CB">
        <w:rPr>
          <w:rFonts w:ascii="Arial Narrow" w:hAnsi="Arial Narrow"/>
          <w:i/>
          <w:sz w:val="22"/>
          <w:szCs w:val="22"/>
          <w:lang w:val="kk-KZ"/>
        </w:rPr>
        <w:t xml:space="preserve"> </w:t>
      </w:r>
      <w:r w:rsidRPr="000E57CB">
        <w:rPr>
          <w:rFonts w:ascii="Arial Narrow" w:hAnsi="Arial Narrow"/>
          <w:i/>
          <w:sz w:val="22"/>
          <w:szCs w:val="22"/>
        </w:rPr>
        <w:t>Т.</w:t>
      </w:r>
      <w:r w:rsidRPr="000E57CB">
        <w:rPr>
          <w:rFonts w:ascii="Arial Narrow" w:hAnsi="Arial Narrow"/>
          <w:sz w:val="22"/>
          <w:szCs w:val="22"/>
        </w:rPr>
        <w:t xml:space="preserve"> Анализ научной деятельности национального медицинского холдинга за 2011-2014 годы: состояние, проблемы и перспективы</w:t>
      </w:r>
      <w:r>
        <w:rPr>
          <w:rFonts w:ascii="Arial Narrow" w:hAnsi="Arial Narrow"/>
          <w:sz w:val="22"/>
          <w:szCs w:val="22"/>
        </w:rPr>
        <w:t xml:space="preserve"> </w:t>
      </w:r>
      <w:r w:rsidRPr="00E42423">
        <w:rPr>
          <w:rFonts w:ascii="Arial Narrow" w:eastAsiaTheme="minorEastAsia" w:hAnsi="Arial Narrow" w:cs="Arial"/>
          <w:sz w:val="22"/>
          <w:szCs w:val="22"/>
        </w:rPr>
        <w:t xml:space="preserve">/ / </w:t>
      </w:r>
      <w:r w:rsidRPr="00E42423">
        <w:rPr>
          <w:rFonts w:ascii="Arial Narrow" w:hAnsi="Arial Narrow"/>
          <w:sz w:val="22"/>
          <w:szCs w:val="22"/>
        </w:rPr>
        <w:t xml:space="preserve">Наука и Здравоохранение. </w:t>
      </w:r>
      <w:r w:rsidRPr="000E57CB">
        <w:rPr>
          <w:rFonts w:ascii="Arial Narrow" w:hAnsi="Arial Narrow"/>
          <w:sz w:val="22"/>
          <w:szCs w:val="22"/>
          <w:lang w:val="en-US"/>
        </w:rPr>
        <w:t xml:space="preserve">2015. </w:t>
      </w:r>
      <w:r w:rsidRPr="007603CE">
        <w:rPr>
          <w:rFonts w:ascii="Arial Narrow" w:hAnsi="Arial Narrow"/>
          <w:sz w:val="22"/>
          <w:szCs w:val="22"/>
          <w:lang w:val="en-US"/>
        </w:rPr>
        <w:t xml:space="preserve">№3. </w:t>
      </w:r>
      <w:r w:rsidRPr="00E42423">
        <w:rPr>
          <w:rFonts w:ascii="Arial Narrow" w:hAnsi="Arial Narrow"/>
          <w:sz w:val="22"/>
          <w:szCs w:val="22"/>
        </w:rPr>
        <w:t>С</w:t>
      </w:r>
      <w:r w:rsidRPr="00DE0E0F">
        <w:rPr>
          <w:rFonts w:ascii="Arial Narrow" w:hAnsi="Arial Narrow"/>
          <w:sz w:val="22"/>
          <w:szCs w:val="22"/>
          <w:lang w:val="en-US"/>
        </w:rPr>
        <w:t>. 10</w:t>
      </w:r>
      <w:r w:rsidR="00305207" w:rsidRPr="000D7C4B">
        <w:rPr>
          <w:rFonts w:ascii="Arial Narrow" w:hAnsi="Arial Narrow"/>
          <w:sz w:val="22"/>
          <w:szCs w:val="22"/>
          <w:lang w:val="en-US"/>
        </w:rPr>
        <w:t>5</w:t>
      </w:r>
      <w:r w:rsidRPr="00DE0E0F">
        <w:rPr>
          <w:rFonts w:ascii="Arial Narrow" w:hAnsi="Arial Narrow"/>
          <w:sz w:val="22"/>
          <w:szCs w:val="22"/>
          <w:lang w:val="en-US"/>
        </w:rPr>
        <w:t>-</w:t>
      </w:r>
      <w:r w:rsidR="00DE0E0F" w:rsidRPr="00DE7DFB">
        <w:rPr>
          <w:rFonts w:ascii="Arial Narrow" w:hAnsi="Arial Narrow"/>
          <w:sz w:val="22"/>
          <w:szCs w:val="22"/>
          <w:lang w:val="en-US"/>
        </w:rPr>
        <w:t>11</w:t>
      </w:r>
      <w:r w:rsidR="00305207" w:rsidRPr="000D7C4B">
        <w:rPr>
          <w:rFonts w:ascii="Arial Narrow" w:hAnsi="Arial Narrow"/>
          <w:sz w:val="22"/>
          <w:szCs w:val="22"/>
          <w:lang w:val="en-US"/>
        </w:rPr>
        <w:t>2</w:t>
      </w:r>
      <w:r w:rsidRPr="00DE0E0F">
        <w:rPr>
          <w:rFonts w:ascii="Arial Narrow" w:hAnsi="Arial Narrow"/>
          <w:sz w:val="22"/>
          <w:szCs w:val="22"/>
          <w:lang w:val="en-US"/>
        </w:rPr>
        <w:t>.</w:t>
      </w:r>
    </w:p>
    <w:p w:rsidR="00A33639" w:rsidRPr="00E42423" w:rsidRDefault="00A33639" w:rsidP="00A33639">
      <w:pPr>
        <w:autoSpaceDE w:val="0"/>
        <w:autoSpaceDN w:val="0"/>
        <w:adjustRightInd w:val="0"/>
        <w:spacing w:line="228" w:lineRule="auto"/>
        <w:ind w:firstLine="284"/>
        <w:jc w:val="both"/>
        <w:rPr>
          <w:rFonts w:ascii="Arial Narrow" w:hAnsi="Arial Narrow" w:cs="Arial"/>
          <w:sz w:val="22"/>
          <w:szCs w:val="22"/>
          <w:lang w:val="kk-KZ"/>
        </w:rPr>
      </w:pPr>
      <w:r w:rsidRPr="000E57CB">
        <w:rPr>
          <w:rFonts w:ascii="Arial Narrow" w:hAnsi="Arial Narrow"/>
          <w:bCs/>
          <w:spacing w:val="-2"/>
          <w:sz w:val="22"/>
          <w:szCs w:val="22"/>
          <w:lang w:val="en-US" w:bidi="bn-IN"/>
        </w:rPr>
        <w:t xml:space="preserve">Otarbayev N. K., Tabynbayev N. B., Oshakbayev K. P., Ukbenova L. T. </w:t>
      </w:r>
      <w:r w:rsidRPr="000E57CB">
        <w:rPr>
          <w:rFonts w:ascii="Arial Narrow" w:hAnsi="Arial Narrow"/>
          <w:bCs/>
          <w:sz w:val="22"/>
          <w:szCs w:val="22"/>
          <w:lang w:val="en-US" w:bidi="bn-IN"/>
        </w:rPr>
        <w:t>Analysis of scientific activity of the national medical holding in 2011-2014: state, problems and prospects</w:t>
      </w:r>
      <w:r w:rsidRPr="00E42423">
        <w:rPr>
          <w:rFonts w:ascii="Arial Narrow" w:hAnsi="Arial Narrow"/>
          <w:sz w:val="22"/>
          <w:szCs w:val="22"/>
          <w:lang w:val="kk-KZ"/>
        </w:rPr>
        <w:t xml:space="preserve">. </w:t>
      </w:r>
      <w:r w:rsidRPr="00E42423">
        <w:rPr>
          <w:rFonts w:ascii="Arial Narrow" w:hAnsi="Arial Narrow"/>
          <w:i/>
          <w:sz w:val="22"/>
          <w:szCs w:val="22"/>
          <w:lang w:val="kk-KZ"/>
        </w:rPr>
        <w:t>Nauka i Zdravoohranenie</w:t>
      </w:r>
      <w:r w:rsidRPr="00E42423">
        <w:rPr>
          <w:rFonts w:ascii="Arial Narrow" w:hAnsi="Arial Narrow"/>
          <w:sz w:val="22"/>
          <w:szCs w:val="22"/>
          <w:lang w:val="kk-KZ"/>
        </w:rPr>
        <w:t xml:space="preserve"> [</w:t>
      </w:r>
      <w:r w:rsidRPr="00E42423">
        <w:rPr>
          <w:rFonts w:ascii="Arial Narrow" w:hAnsi="Arial Narrow" w:cs="Arial"/>
          <w:sz w:val="22"/>
          <w:szCs w:val="22"/>
          <w:lang w:val="kk-KZ"/>
        </w:rPr>
        <w:t xml:space="preserve">Science &amp; Healthcare]. 2015, 3, pp. </w:t>
      </w:r>
      <w:r>
        <w:rPr>
          <w:rFonts w:ascii="Arial Narrow" w:hAnsi="Arial Narrow" w:cs="Arial"/>
          <w:sz w:val="22"/>
          <w:szCs w:val="22"/>
          <w:lang w:val="kk-KZ"/>
        </w:rPr>
        <w:t>10</w:t>
      </w:r>
      <w:r w:rsidR="00305207">
        <w:rPr>
          <w:rFonts w:ascii="Arial Narrow" w:hAnsi="Arial Narrow" w:cs="Arial"/>
          <w:sz w:val="22"/>
          <w:szCs w:val="22"/>
          <w:lang w:val="kk-KZ"/>
        </w:rPr>
        <w:t>5</w:t>
      </w:r>
      <w:r>
        <w:rPr>
          <w:rFonts w:ascii="Arial Narrow" w:hAnsi="Arial Narrow" w:cs="Arial"/>
          <w:sz w:val="22"/>
          <w:szCs w:val="22"/>
          <w:lang w:val="kk-KZ"/>
        </w:rPr>
        <w:t>-</w:t>
      </w:r>
      <w:r w:rsidR="00DE0E0F">
        <w:rPr>
          <w:rFonts w:ascii="Arial Narrow" w:hAnsi="Arial Narrow" w:cs="Arial"/>
          <w:sz w:val="22"/>
          <w:szCs w:val="22"/>
          <w:lang w:val="kk-KZ"/>
        </w:rPr>
        <w:t>11</w:t>
      </w:r>
      <w:r w:rsidR="00305207">
        <w:rPr>
          <w:rFonts w:ascii="Arial Narrow" w:hAnsi="Arial Narrow" w:cs="Arial"/>
          <w:sz w:val="22"/>
          <w:szCs w:val="22"/>
          <w:lang w:val="kk-KZ"/>
        </w:rPr>
        <w:t>2</w:t>
      </w:r>
      <w:r w:rsidRPr="00D749C9">
        <w:rPr>
          <w:rFonts w:ascii="Arial Narrow" w:hAnsi="Arial Narrow" w:cs="Arial"/>
          <w:sz w:val="22"/>
          <w:szCs w:val="22"/>
          <w:lang w:val="kk-KZ"/>
        </w:rPr>
        <w:t>.</w:t>
      </w:r>
    </w:p>
    <w:p w:rsidR="00A33639" w:rsidRPr="00E42423" w:rsidRDefault="00A33639" w:rsidP="00A33639">
      <w:pPr>
        <w:autoSpaceDE w:val="0"/>
        <w:autoSpaceDN w:val="0"/>
        <w:adjustRightInd w:val="0"/>
        <w:spacing w:line="228" w:lineRule="auto"/>
        <w:ind w:firstLine="284"/>
        <w:jc w:val="both"/>
        <w:rPr>
          <w:rFonts w:ascii="Arial Narrow" w:hAnsi="Arial Narrow"/>
          <w:spacing w:val="-2"/>
          <w:lang w:val="kk-KZ"/>
        </w:rPr>
      </w:pPr>
      <w:r w:rsidRPr="000E57CB">
        <w:rPr>
          <w:rFonts w:ascii="Arial Narrow" w:hAnsi="Arial Narrow"/>
          <w:i/>
          <w:sz w:val="22"/>
          <w:szCs w:val="22"/>
          <w:lang w:val="kk-KZ"/>
        </w:rPr>
        <w:t xml:space="preserve">Отарбаев Н. </w:t>
      </w:r>
      <w:r w:rsidRPr="000E57CB">
        <w:rPr>
          <w:rFonts w:ascii="Arial" w:hAnsi="Arial" w:cs="Arial"/>
          <w:i/>
          <w:sz w:val="22"/>
          <w:szCs w:val="22"/>
          <w:lang w:val="kk-KZ"/>
        </w:rPr>
        <w:t>Қ</w:t>
      </w:r>
      <w:r w:rsidRPr="000E57CB">
        <w:rPr>
          <w:rFonts w:ascii="Arial Narrow" w:hAnsi="Arial Narrow"/>
          <w:i/>
          <w:sz w:val="22"/>
          <w:szCs w:val="22"/>
          <w:lang w:val="kk-KZ"/>
        </w:rPr>
        <w:t xml:space="preserve">., </w:t>
      </w:r>
      <w:r w:rsidRPr="000E57CB">
        <w:rPr>
          <w:rFonts w:ascii="Arial Narrow" w:hAnsi="Arial Narrow"/>
          <w:bCs/>
          <w:i/>
          <w:color w:val="000000"/>
          <w:sz w:val="22"/>
          <w:szCs w:val="22"/>
          <w:lang w:val="kk-KZ"/>
        </w:rPr>
        <w:t xml:space="preserve">Табынбаев Н. Б., </w:t>
      </w:r>
      <w:r w:rsidRPr="000E57CB">
        <w:rPr>
          <w:rFonts w:ascii="Arial Narrow" w:hAnsi="Arial Narrow" w:cs="Arial Narrow"/>
          <w:bCs/>
          <w:i/>
          <w:color w:val="000000"/>
          <w:sz w:val="22"/>
          <w:szCs w:val="22"/>
          <w:lang w:val="kk-KZ"/>
        </w:rPr>
        <w:t>Оша</w:t>
      </w:r>
      <w:r w:rsidRPr="000E57CB">
        <w:rPr>
          <w:rFonts w:ascii="Arial" w:hAnsi="Arial" w:cs="Arial"/>
          <w:bCs/>
          <w:i/>
          <w:color w:val="000000"/>
          <w:sz w:val="22"/>
          <w:szCs w:val="22"/>
          <w:lang w:val="kk-KZ"/>
        </w:rPr>
        <w:t>қ</w:t>
      </w:r>
      <w:r w:rsidRPr="000E57CB">
        <w:rPr>
          <w:rFonts w:ascii="Arial Narrow" w:hAnsi="Arial Narrow" w:cs="Arial Narrow"/>
          <w:bCs/>
          <w:i/>
          <w:color w:val="000000"/>
          <w:sz w:val="22"/>
          <w:szCs w:val="22"/>
          <w:lang w:val="kk-KZ"/>
        </w:rPr>
        <w:t>баев</w:t>
      </w:r>
      <w:r w:rsidRPr="000E57CB">
        <w:rPr>
          <w:rFonts w:ascii="Arial" w:hAnsi="Arial" w:cs="Arial"/>
          <w:bCs/>
          <w:i/>
          <w:color w:val="000000"/>
          <w:sz w:val="22"/>
          <w:szCs w:val="22"/>
          <w:lang w:val="kk-KZ"/>
        </w:rPr>
        <w:t xml:space="preserve"> Қ</w:t>
      </w:r>
      <w:r w:rsidRPr="000E57CB">
        <w:rPr>
          <w:rFonts w:ascii="Arial Narrow" w:hAnsi="Arial Narrow"/>
          <w:bCs/>
          <w:i/>
          <w:color w:val="000000"/>
          <w:sz w:val="22"/>
          <w:szCs w:val="22"/>
          <w:lang w:val="kk-KZ"/>
        </w:rPr>
        <w:t xml:space="preserve">. </w:t>
      </w:r>
      <w:r w:rsidRPr="000E57CB">
        <w:rPr>
          <w:rFonts w:ascii="Arial Narrow" w:hAnsi="Arial Narrow" w:cs="Arial Narrow"/>
          <w:bCs/>
          <w:i/>
          <w:color w:val="000000"/>
          <w:sz w:val="22"/>
          <w:szCs w:val="22"/>
          <w:lang w:val="kk-KZ"/>
        </w:rPr>
        <w:t>П</w:t>
      </w:r>
      <w:r w:rsidRPr="000E57CB">
        <w:rPr>
          <w:rFonts w:ascii="Arial Narrow" w:hAnsi="Arial Narrow"/>
          <w:bCs/>
          <w:i/>
          <w:color w:val="000000"/>
          <w:sz w:val="22"/>
          <w:szCs w:val="22"/>
          <w:lang w:val="kk-KZ"/>
        </w:rPr>
        <w:t xml:space="preserve">., </w:t>
      </w:r>
      <w:r w:rsidRPr="000E57CB">
        <w:rPr>
          <w:rFonts w:ascii="Arial" w:hAnsi="Arial" w:cs="Arial"/>
          <w:i/>
          <w:sz w:val="22"/>
          <w:szCs w:val="22"/>
          <w:lang w:val="kk-KZ"/>
        </w:rPr>
        <w:t>Ұқ</w:t>
      </w:r>
      <w:r w:rsidRPr="000E57CB">
        <w:rPr>
          <w:rFonts w:ascii="Arial Narrow" w:hAnsi="Arial Narrow"/>
          <w:i/>
          <w:sz w:val="22"/>
          <w:szCs w:val="22"/>
          <w:lang w:val="kk-KZ"/>
        </w:rPr>
        <w:t>бенова Л. Т.</w:t>
      </w:r>
      <w:r w:rsidRPr="000E57CB">
        <w:rPr>
          <w:rFonts w:ascii="Arial Narrow" w:hAnsi="Arial Narrow"/>
          <w:sz w:val="22"/>
          <w:szCs w:val="22"/>
          <w:lang w:val="kk-KZ"/>
        </w:rPr>
        <w:t xml:space="preserve"> </w:t>
      </w:r>
      <w:r w:rsidRPr="000E57CB">
        <w:rPr>
          <w:rFonts w:ascii="Arial Narrow" w:hAnsi="Arial Narrow"/>
          <w:bCs/>
          <w:color w:val="000000"/>
          <w:sz w:val="22"/>
          <w:szCs w:val="22"/>
          <w:lang w:val="kk-KZ"/>
        </w:rPr>
        <w:t>2011-2014 жылдарда</w:t>
      </w:r>
      <w:r w:rsidRPr="000E57CB">
        <w:rPr>
          <w:rFonts w:ascii="Arial" w:hAnsi="Arial" w:cs="Arial"/>
          <w:bCs/>
          <w:color w:val="000000"/>
          <w:sz w:val="22"/>
          <w:szCs w:val="22"/>
          <w:lang w:val="kk-KZ"/>
        </w:rPr>
        <w:t>ғ</w:t>
      </w:r>
      <w:r w:rsidRPr="000E57CB">
        <w:rPr>
          <w:rFonts w:ascii="Arial Narrow" w:hAnsi="Arial Narrow" w:cs="Arial Narrow"/>
          <w:bCs/>
          <w:color w:val="000000"/>
          <w:sz w:val="22"/>
          <w:szCs w:val="22"/>
          <w:lang w:val="kk-KZ"/>
        </w:rPr>
        <w:t>ы</w:t>
      </w:r>
      <w:r w:rsidRPr="000E57CB">
        <w:rPr>
          <w:rFonts w:ascii="Arial Narrow" w:hAnsi="Arial Narrow"/>
          <w:bCs/>
          <w:color w:val="000000"/>
          <w:sz w:val="22"/>
          <w:szCs w:val="22"/>
          <w:lang w:val="kk-KZ"/>
        </w:rPr>
        <w:t xml:space="preserve"> </w:t>
      </w:r>
      <w:r w:rsidRPr="000E57CB">
        <w:rPr>
          <w:rFonts w:ascii="Arial" w:hAnsi="Arial" w:cs="Arial"/>
          <w:bCs/>
          <w:color w:val="000000"/>
          <w:sz w:val="22"/>
          <w:szCs w:val="22"/>
          <w:lang w:val="kk-KZ"/>
        </w:rPr>
        <w:t>Ұ</w:t>
      </w:r>
      <w:r w:rsidRPr="000E57CB">
        <w:rPr>
          <w:rFonts w:ascii="Arial Narrow" w:hAnsi="Arial Narrow" w:cs="Arial Narrow"/>
          <w:bCs/>
          <w:color w:val="000000"/>
          <w:sz w:val="22"/>
          <w:szCs w:val="22"/>
          <w:lang w:val="kk-KZ"/>
        </w:rPr>
        <w:t>лтты</w:t>
      </w:r>
      <w:r w:rsidRPr="000E57CB">
        <w:rPr>
          <w:rFonts w:ascii="Arial" w:hAnsi="Arial" w:cs="Arial"/>
          <w:bCs/>
          <w:color w:val="000000"/>
          <w:sz w:val="22"/>
          <w:szCs w:val="22"/>
          <w:lang w:val="kk-KZ"/>
        </w:rPr>
        <w:t>қ</w:t>
      </w:r>
      <w:r w:rsidRPr="000E57CB">
        <w:rPr>
          <w:rFonts w:ascii="Arial Narrow" w:hAnsi="Arial Narrow"/>
          <w:bCs/>
          <w:color w:val="000000"/>
          <w:sz w:val="22"/>
          <w:szCs w:val="22"/>
          <w:lang w:val="kk-KZ"/>
        </w:rPr>
        <w:t xml:space="preserve"> </w:t>
      </w:r>
      <w:r w:rsidRPr="000E57CB">
        <w:rPr>
          <w:rFonts w:ascii="Arial Narrow" w:hAnsi="Arial Narrow" w:cs="Arial Narrow"/>
          <w:bCs/>
          <w:color w:val="000000"/>
          <w:sz w:val="22"/>
          <w:szCs w:val="22"/>
          <w:lang w:val="kk-KZ"/>
        </w:rPr>
        <w:t>медициналы</w:t>
      </w:r>
      <w:r w:rsidRPr="000E57CB">
        <w:rPr>
          <w:rFonts w:ascii="Arial" w:hAnsi="Arial" w:cs="Arial"/>
          <w:bCs/>
          <w:color w:val="000000"/>
          <w:sz w:val="22"/>
          <w:szCs w:val="22"/>
          <w:lang w:val="kk-KZ"/>
        </w:rPr>
        <w:t>қ</w:t>
      </w:r>
      <w:r w:rsidRPr="000E57CB">
        <w:rPr>
          <w:rFonts w:ascii="Arial Narrow" w:hAnsi="Arial Narrow"/>
          <w:bCs/>
          <w:color w:val="000000"/>
          <w:sz w:val="22"/>
          <w:szCs w:val="22"/>
          <w:lang w:val="kk-KZ"/>
        </w:rPr>
        <w:t xml:space="preserve"> </w:t>
      </w:r>
      <w:r w:rsidRPr="000E57CB">
        <w:rPr>
          <w:rFonts w:ascii="Arial Narrow" w:hAnsi="Arial Narrow" w:cs="Arial Narrow"/>
          <w:bCs/>
          <w:color w:val="000000"/>
          <w:sz w:val="22"/>
          <w:szCs w:val="22"/>
          <w:lang w:val="kk-KZ"/>
        </w:rPr>
        <w:t>холдингті</w:t>
      </w:r>
      <w:r w:rsidRPr="000E57CB">
        <w:rPr>
          <w:rFonts w:ascii="Arial" w:hAnsi="Arial" w:cs="Arial"/>
          <w:bCs/>
          <w:color w:val="000000"/>
          <w:sz w:val="22"/>
          <w:szCs w:val="22"/>
          <w:lang w:val="kk-KZ"/>
        </w:rPr>
        <w:t>ң</w:t>
      </w:r>
      <w:r w:rsidRPr="000E57CB">
        <w:rPr>
          <w:rFonts w:ascii="Arial Narrow" w:hAnsi="Arial Narrow"/>
          <w:bCs/>
          <w:color w:val="000000"/>
          <w:sz w:val="22"/>
          <w:szCs w:val="22"/>
          <w:lang w:val="kk-KZ"/>
        </w:rPr>
        <w:t xml:space="preserve"> </w:t>
      </w:r>
      <w:r w:rsidRPr="000E57CB">
        <w:rPr>
          <w:rFonts w:ascii="Arial" w:hAnsi="Arial" w:cs="Arial"/>
          <w:bCs/>
          <w:color w:val="000000"/>
          <w:sz w:val="22"/>
          <w:szCs w:val="22"/>
          <w:lang w:val="kk-KZ"/>
        </w:rPr>
        <w:t>ғ</w:t>
      </w:r>
      <w:r w:rsidRPr="000E57CB">
        <w:rPr>
          <w:rFonts w:ascii="Arial Narrow" w:hAnsi="Arial Narrow" w:cs="Arial Narrow"/>
          <w:bCs/>
          <w:color w:val="000000"/>
          <w:sz w:val="22"/>
          <w:szCs w:val="22"/>
          <w:lang w:val="kk-KZ"/>
        </w:rPr>
        <w:t>ылыми</w:t>
      </w:r>
      <w:r w:rsidRPr="000E57CB">
        <w:rPr>
          <w:rFonts w:ascii="Arial Narrow" w:hAnsi="Arial Narrow"/>
          <w:bCs/>
          <w:color w:val="000000"/>
          <w:sz w:val="22"/>
          <w:szCs w:val="22"/>
          <w:lang w:val="kk-KZ"/>
        </w:rPr>
        <w:t xml:space="preserve"> </w:t>
      </w:r>
      <w:r w:rsidRPr="000E57CB">
        <w:rPr>
          <w:rFonts w:ascii="Arial" w:hAnsi="Arial" w:cs="Arial"/>
          <w:bCs/>
          <w:color w:val="000000"/>
          <w:sz w:val="22"/>
          <w:szCs w:val="22"/>
          <w:lang w:val="kk-KZ"/>
        </w:rPr>
        <w:t>қ</w:t>
      </w:r>
      <w:r w:rsidRPr="000E57CB">
        <w:rPr>
          <w:rFonts w:ascii="Arial Narrow" w:hAnsi="Arial Narrow" w:cs="Arial Narrow"/>
          <w:bCs/>
          <w:color w:val="000000"/>
          <w:sz w:val="22"/>
          <w:szCs w:val="22"/>
          <w:lang w:val="kk-KZ"/>
        </w:rPr>
        <w:t>ызметіне</w:t>
      </w:r>
      <w:r w:rsidRPr="000E57CB">
        <w:rPr>
          <w:rFonts w:ascii="Arial Narrow" w:hAnsi="Arial Narrow"/>
          <w:bCs/>
          <w:color w:val="000000"/>
          <w:sz w:val="22"/>
          <w:szCs w:val="22"/>
          <w:lang w:val="kk-KZ"/>
        </w:rPr>
        <w:t xml:space="preserve"> жасал</w:t>
      </w:r>
      <w:r w:rsidRPr="000E57CB">
        <w:rPr>
          <w:rFonts w:ascii="Arial" w:hAnsi="Arial" w:cs="Arial"/>
          <w:bCs/>
          <w:color w:val="000000"/>
          <w:sz w:val="22"/>
          <w:szCs w:val="22"/>
          <w:lang w:val="kk-KZ"/>
        </w:rPr>
        <w:t>ғ</w:t>
      </w:r>
      <w:r w:rsidRPr="000E57CB">
        <w:rPr>
          <w:rFonts w:ascii="Arial Narrow" w:hAnsi="Arial Narrow" w:cs="Arial Narrow"/>
          <w:bCs/>
          <w:color w:val="000000"/>
          <w:sz w:val="22"/>
          <w:szCs w:val="22"/>
          <w:lang w:val="kk-KZ"/>
        </w:rPr>
        <w:t>ан</w:t>
      </w:r>
      <w:r w:rsidRPr="000E57CB">
        <w:rPr>
          <w:rFonts w:ascii="Arial Narrow" w:hAnsi="Arial Narrow"/>
          <w:bCs/>
          <w:color w:val="000000"/>
          <w:sz w:val="22"/>
          <w:szCs w:val="22"/>
          <w:lang w:val="kk-KZ"/>
        </w:rPr>
        <w:t xml:space="preserve"> </w:t>
      </w:r>
      <w:r w:rsidRPr="000E57CB">
        <w:rPr>
          <w:rFonts w:ascii="Arial Narrow" w:hAnsi="Arial Narrow" w:cs="Arial Narrow"/>
          <w:bCs/>
          <w:color w:val="000000"/>
          <w:sz w:val="22"/>
          <w:szCs w:val="22"/>
          <w:lang w:val="kk-KZ"/>
        </w:rPr>
        <w:t>анализ</w:t>
      </w:r>
      <w:r w:rsidRPr="000E57CB">
        <w:rPr>
          <w:rFonts w:ascii="Arial Narrow" w:hAnsi="Arial Narrow"/>
          <w:bCs/>
          <w:color w:val="000000"/>
          <w:sz w:val="22"/>
          <w:szCs w:val="22"/>
          <w:lang w:val="kk-KZ"/>
        </w:rPr>
        <w:t xml:space="preserve">: </w:t>
      </w:r>
      <w:r w:rsidRPr="000E57CB">
        <w:rPr>
          <w:rFonts w:ascii="Arial Narrow" w:hAnsi="Arial Narrow" w:cs="Arial Narrow"/>
          <w:bCs/>
          <w:color w:val="000000"/>
          <w:sz w:val="22"/>
          <w:szCs w:val="22"/>
          <w:lang w:val="kk-KZ"/>
        </w:rPr>
        <w:t>жа</w:t>
      </w:r>
      <w:r w:rsidRPr="000E57CB">
        <w:rPr>
          <w:rFonts w:ascii="Arial" w:hAnsi="Arial" w:cs="Arial"/>
          <w:bCs/>
          <w:color w:val="000000"/>
          <w:sz w:val="22"/>
          <w:szCs w:val="22"/>
          <w:lang w:val="kk-KZ"/>
        </w:rPr>
        <w:t>ғ</w:t>
      </w:r>
      <w:r w:rsidRPr="000E57CB">
        <w:rPr>
          <w:rFonts w:ascii="Arial Narrow" w:hAnsi="Arial Narrow" w:cs="Arial Narrow"/>
          <w:bCs/>
          <w:color w:val="000000"/>
          <w:sz w:val="22"/>
          <w:szCs w:val="22"/>
          <w:lang w:val="kk-KZ"/>
        </w:rPr>
        <w:t>дайы</w:t>
      </w:r>
      <w:r w:rsidRPr="000E57CB">
        <w:rPr>
          <w:rFonts w:ascii="Arial Narrow" w:hAnsi="Arial Narrow"/>
          <w:bCs/>
          <w:color w:val="000000"/>
          <w:sz w:val="22"/>
          <w:szCs w:val="22"/>
          <w:lang w:val="kk-KZ"/>
        </w:rPr>
        <w:t xml:space="preserve">, </w:t>
      </w:r>
      <w:r w:rsidRPr="000E57CB">
        <w:rPr>
          <w:rFonts w:ascii="Arial Narrow" w:hAnsi="Arial Narrow" w:cs="Arial Narrow"/>
          <w:bCs/>
          <w:color w:val="000000"/>
          <w:sz w:val="22"/>
          <w:szCs w:val="22"/>
          <w:lang w:val="kk-KZ"/>
        </w:rPr>
        <w:t>м</w:t>
      </w:r>
      <w:r w:rsidRPr="000E57CB">
        <w:rPr>
          <w:rFonts w:ascii="Arial" w:hAnsi="Arial" w:cs="Arial"/>
          <w:bCs/>
          <w:color w:val="000000"/>
          <w:sz w:val="22"/>
          <w:szCs w:val="22"/>
          <w:lang w:val="kk-KZ"/>
        </w:rPr>
        <w:t>ә</w:t>
      </w:r>
      <w:r w:rsidRPr="000E57CB">
        <w:rPr>
          <w:rFonts w:ascii="Arial Narrow" w:hAnsi="Arial Narrow" w:cs="Arial Narrow"/>
          <w:bCs/>
          <w:color w:val="000000"/>
          <w:sz w:val="22"/>
          <w:szCs w:val="22"/>
          <w:lang w:val="kk-KZ"/>
        </w:rPr>
        <w:t>селелері</w:t>
      </w:r>
      <w:r w:rsidRPr="000E57CB">
        <w:rPr>
          <w:rFonts w:ascii="Arial Narrow" w:hAnsi="Arial Narrow"/>
          <w:bCs/>
          <w:color w:val="000000"/>
          <w:sz w:val="22"/>
          <w:szCs w:val="22"/>
          <w:lang w:val="kk-KZ"/>
        </w:rPr>
        <w:t xml:space="preserve"> </w:t>
      </w:r>
      <w:r w:rsidRPr="000E57CB">
        <w:rPr>
          <w:rFonts w:ascii="Arial Narrow" w:hAnsi="Arial Narrow" w:cs="Arial Narrow"/>
          <w:bCs/>
          <w:color w:val="000000"/>
          <w:sz w:val="22"/>
          <w:szCs w:val="22"/>
          <w:lang w:val="kk-KZ"/>
        </w:rPr>
        <w:t>мен</w:t>
      </w:r>
      <w:r w:rsidRPr="000E57CB">
        <w:rPr>
          <w:rFonts w:ascii="Arial Narrow" w:hAnsi="Arial Narrow"/>
          <w:bCs/>
          <w:color w:val="000000"/>
          <w:sz w:val="22"/>
          <w:szCs w:val="22"/>
          <w:lang w:val="kk-KZ"/>
        </w:rPr>
        <w:t xml:space="preserve"> </w:t>
      </w:r>
      <w:r w:rsidRPr="000E57CB">
        <w:rPr>
          <w:rFonts w:ascii="Arial Narrow" w:hAnsi="Arial Narrow" w:cs="Arial Narrow"/>
          <w:bCs/>
          <w:color w:val="000000"/>
          <w:sz w:val="22"/>
          <w:szCs w:val="22"/>
          <w:lang w:val="kk-KZ"/>
        </w:rPr>
        <w:t>келешегі</w:t>
      </w:r>
      <w:r>
        <w:rPr>
          <w:rFonts w:ascii="Arial Narrow" w:hAnsi="Arial Narrow" w:cs="Arial Narrow"/>
          <w:bCs/>
          <w:color w:val="000000"/>
          <w:sz w:val="22"/>
          <w:szCs w:val="22"/>
          <w:lang w:val="kk-KZ"/>
        </w:rPr>
        <w:t xml:space="preserve"> </w:t>
      </w:r>
      <w:r w:rsidRPr="00E42423">
        <w:rPr>
          <w:rFonts w:ascii="Arial Narrow" w:hAnsi="Arial Narrow" w:cs="Arial Narrow"/>
          <w:bCs/>
          <w:spacing w:val="-2"/>
          <w:sz w:val="22"/>
          <w:szCs w:val="22"/>
          <w:lang w:val="kk-KZ"/>
        </w:rPr>
        <w:t xml:space="preserve">/ / </w:t>
      </w:r>
      <w:r w:rsidRPr="00E42423">
        <w:rPr>
          <w:rFonts w:ascii="Arial" w:hAnsi="Arial" w:cs="Arial"/>
          <w:spacing w:val="-2"/>
          <w:sz w:val="22"/>
          <w:szCs w:val="22"/>
          <w:lang w:val="kk-KZ"/>
        </w:rPr>
        <w:t>Ғ</w:t>
      </w:r>
      <w:r w:rsidRPr="00E42423">
        <w:rPr>
          <w:rFonts w:ascii="Arial Narrow" w:hAnsi="Arial Narrow" w:cs="Arial"/>
          <w:spacing w:val="-2"/>
          <w:sz w:val="22"/>
          <w:szCs w:val="22"/>
          <w:lang w:val="kk-KZ"/>
        </w:rPr>
        <w:t>ылым ж</w:t>
      </w:r>
      <w:r w:rsidRPr="00E42423">
        <w:rPr>
          <w:rFonts w:ascii="Arial" w:hAnsi="Arial" w:cs="Arial"/>
          <w:spacing w:val="-2"/>
          <w:sz w:val="22"/>
          <w:szCs w:val="22"/>
          <w:lang w:val="kk-KZ"/>
        </w:rPr>
        <w:t>ә</w:t>
      </w:r>
      <w:r w:rsidRPr="00E42423">
        <w:rPr>
          <w:rFonts w:ascii="Arial Narrow" w:hAnsi="Arial Narrow" w:cs="Arial Black"/>
          <w:spacing w:val="-2"/>
          <w:sz w:val="22"/>
          <w:szCs w:val="22"/>
          <w:lang w:val="kk-KZ"/>
        </w:rPr>
        <w:t>не</w:t>
      </w:r>
      <w:r w:rsidRPr="00E42423">
        <w:rPr>
          <w:rFonts w:ascii="Arial Narrow" w:hAnsi="Arial Narrow" w:cs="Arial"/>
          <w:spacing w:val="-2"/>
          <w:sz w:val="22"/>
          <w:szCs w:val="22"/>
          <w:lang w:val="kk-KZ"/>
        </w:rPr>
        <w:t xml:space="preserve"> Денсаулы</w:t>
      </w:r>
      <w:r w:rsidRPr="00E42423">
        <w:rPr>
          <w:rFonts w:ascii="Arial" w:hAnsi="Arial" w:cs="Arial"/>
          <w:spacing w:val="-2"/>
          <w:sz w:val="22"/>
          <w:szCs w:val="22"/>
          <w:lang w:val="kk-KZ"/>
        </w:rPr>
        <w:t>қ</w:t>
      </w:r>
      <w:r w:rsidRPr="00E42423">
        <w:rPr>
          <w:rFonts w:ascii="Arial Narrow" w:hAnsi="Arial Narrow" w:cs="Arial"/>
          <w:spacing w:val="-2"/>
          <w:sz w:val="22"/>
          <w:szCs w:val="22"/>
          <w:lang w:val="kk-KZ"/>
        </w:rPr>
        <w:t xml:space="preserve"> са</w:t>
      </w:r>
      <w:r w:rsidRPr="00E42423">
        <w:rPr>
          <w:rFonts w:ascii="Arial" w:hAnsi="Arial" w:cs="Arial"/>
          <w:spacing w:val="-2"/>
          <w:sz w:val="22"/>
          <w:szCs w:val="22"/>
          <w:lang w:val="kk-KZ"/>
        </w:rPr>
        <w:t>қ</w:t>
      </w:r>
      <w:r w:rsidRPr="00E42423">
        <w:rPr>
          <w:rFonts w:ascii="Arial Narrow" w:hAnsi="Arial Narrow" w:cs="Arial Black"/>
          <w:spacing w:val="-2"/>
          <w:sz w:val="22"/>
          <w:szCs w:val="22"/>
          <w:lang w:val="kk-KZ"/>
        </w:rPr>
        <w:t xml:space="preserve">тау. 2015. №3. Б. </w:t>
      </w:r>
      <w:r w:rsidRPr="00DE0E0F">
        <w:rPr>
          <w:rFonts w:ascii="Arial Narrow" w:hAnsi="Arial Narrow" w:cs="Arial Black"/>
          <w:spacing w:val="-2"/>
          <w:sz w:val="22"/>
          <w:szCs w:val="22"/>
          <w:lang w:val="kk-KZ"/>
        </w:rPr>
        <w:t>10</w:t>
      </w:r>
      <w:r w:rsidR="00305207">
        <w:rPr>
          <w:rFonts w:ascii="Arial Narrow" w:hAnsi="Arial Narrow" w:cs="Arial Black"/>
          <w:spacing w:val="-2"/>
          <w:sz w:val="22"/>
          <w:szCs w:val="22"/>
          <w:lang w:val="kk-KZ"/>
        </w:rPr>
        <w:t>5</w:t>
      </w:r>
      <w:r w:rsidRPr="00DE0E0F">
        <w:rPr>
          <w:rFonts w:ascii="Arial Narrow" w:hAnsi="Arial Narrow" w:cs="Arial Black"/>
          <w:spacing w:val="-2"/>
          <w:sz w:val="22"/>
          <w:szCs w:val="22"/>
          <w:lang w:val="kk-KZ"/>
        </w:rPr>
        <w:t>-</w:t>
      </w:r>
      <w:r w:rsidR="00DE0E0F" w:rsidRPr="00DE0E0F">
        <w:rPr>
          <w:rFonts w:ascii="Arial Narrow" w:hAnsi="Arial Narrow" w:cs="Arial Black"/>
          <w:spacing w:val="-2"/>
          <w:sz w:val="22"/>
          <w:szCs w:val="22"/>
          <w:lang w:val="kk-KZ"/>
        </w:rPr>
        <w:t>11</w:t>
      </w:r>
      <w:r w:rsidR="00305207">
        <w:rPr>
          <w:rFonts w:ascii="Arial Narrow" w:hAnsi="Arial Narrow" w:cs="Arial Black"/>
          <w:spacing w:val="-2"/>
          <w:sz w:val="22"/>
          <w:szCs w:val="22"/>
          <w:lang w:val="kk-KZ"/>
        </w:rPr>
        <w:t>2</w:t>
      </w:r>
      <w:r w:rsidRPr="00DE0E0F">
        <w:rPr>
          <w:rFonts w:ascii="Arial Narrow" w:hAnsi="Arial Narrow" w:cs="Arial Black"/>
          <w:spacing w:val="-2"/>
          <w:sz w:val="22"/>
          <w:szCs w:val="22"/>
          <w:lang w:val="kk-KZ"/>
        </w:rPr>
        <w:t>.</w:t>
      </w:r>
    </w:p>
    <w:p w:rsidR="00A33639" w:rsidRPr="00F05ABF" w:rsidRDefault="00A33639" w:rsidP="00A33639">
      <w:pPr>
        <w:spacing w:line="228" w:lineRule="auto"/>
        <w:jc w:val="both"/>
        <w:rPr>
          <w:rFonts w:ascii="Arial Narrow" w:hAnsi="Arial Narrow"/>
          <w:sz w:val="20"/>
          <w:szCs w:val="20"/>
          <w:lang w:val="kk-KZ"/>
        </w:rPr>
      </w:pPr>
    </w:p>
    <w:p w:rsidR="00A33639" w:rsidRPr="00F05ABF" w:rsidRDefault="00A33639" w:rsidP="00A33639">
      <w:pPr>
        <w:spacing w:line="228" w:lineRule="auto"/>
        <w:jc w:val="both"/>
        <w:rPr>
          <w:rFonts w:ascii="Arial Narrow" w:hAnsi="Arial Narrow"/>
          <w:sz w:val="20"/>
          <w:szCs w:val="20"/>
          <w:lang w:val="kk-KZ"/>
        </w:rPr>
      </w:pPr>
    </w:p>
    <w:p w:rsidR="00A33639" w:rsidRDefault="00A33639" w:rsidP="00A33639">
      <w:pPr>
        <w:spacing w:line="228" w:lineRule="auto"/>
        <w:ind w:firstLine="284"/>
        <w:jc w:val="both"/>
        <w:rPr>
          <w:rFonts w:ascii="Arial Narrow" w:hAnsi="Arial Narrow"/>
          <w:b/>
          <w:lang w:val="kk-KZ"/>
        </w:rPr>
        <w:sectPr w:rsidR="00A33639" w:rsidSect="000B6151">
          <w:headerReference w:type="even" r:id="rId9"/>
          <w:headerReference w:type="default" r:id="rId10"/>
          <w:footerReference w:type="even" r:id="rId11"/>
          <w:footerReference w:type="default" r:id="rId12"/>
          <w:type w:val="continuous"/>
          <w:pgSz w:w="11906" w:h="16838"/>
          <w:pgMar w:top="1418" w:right="1418" w:bottom="1134" w:left="1418" w:header="709" w:footer="709" w:gutter="0"/>
          <w:pgNumType w:start="105"/>
          <w:cols w:space="340"/>
          <w:docGrid w:linePitch="360"/>
        </w:sectPr>
      </w:pPr>
    </w:p>
    <w:p w:rsidR="00A33639" w:rsidRPr="00393E33" w:rsidRDefault="00A33639" w:rsidP="00A33639">
      <w:pPr>
        <w:spacing w:line="228" w:lineRule="auto"/>
        <w:ind w:firstLine="284"/>
        <w:jc w:val="both"/>
        <w:rPr>
          <w:rFonts w:ascii="Arial Narrow" w:hAnsi="Arial Narrow"/>
          <w:bCs/>
        </w:rPr>
      </w:pPr>
      <w:r w:rsidRPr="000E57CB">
        <w:rPr>
          <w:rFonts w:ascii="Arial Narrow" w:hAnsi="Arial Narrow"/>
          <w:b/>
          <w:lang w:val="kk-KZ"/>
        </w:rPr>
        <w:lastRenderedPageBreak/>
        <w:t xml:space="preserve">Актуальность. </w:t>
      </w:r>
      <w:r w:rsidRPr="00393E33">
        <w:rPr>
          <w:rFonts w:ascii="Arial Narrow" w:hAnsi="Arial Narrow"/>
        </w:rPr>
        <w:t xml:space="preserve">Согласно рекомендациям </w:t>
      </w:r>
      <w:r w:rsidRPr="00393E33">
        <w:rPr>
          <w:rFonts w:ascii="Arial Narrow" w:hAnsi="Arial Narrow"/>
          <w:lang w:val="en-US"/>
        </w:rPr>
        <w:t>Duke</w:t>
      </w:r>
      <w:r w:rsidRPr="00393E33">
        <w:rPr>
          <w:rFonts w:ascii="Arial Narrow" w:hAnsi="Arial Narrow"/>
        </w:rPr>
        <w:t xml:space="preserve"> </w:t>
      </w:r>
      <w:r w:rsidRPr="00393E33">
        <w:rPr>
          <w:rFonts w:ascii="Arial Narrow" w:hAnsi="Arial Narrow"/>
          <w:lang w:val="en-US"/>
        </w:rPr>
        <w:t>University</w:t>
      </w:r>
      <w:r w:rsidRPr="00393E33">
        <w:rPr>
          <w:rFonts w:ascii="Arial Narrow" w:hAnsi="Arial Narrow"/>
        </w:rPr>
        <w:t xml:space="preserve"> (2011 год) и </w:t>
      </w:r>
      <w:r w:rsidRPr="00393E33">
        <w:rPr>
          <w:rFonts w:ascii="Arial Narrow" w:hAnsi="Arial Narrow"/>
          <w:lang w:val="en-US"/>
        </w:rPr>
        <w:t>University</w:t>
      </w:r>
      <w:r w:rsidRPr="00393E33">
        <w:rPr>
          <w:rFonts w:ascii="Arial Narrow" w:hAnsi="Arial Narrow"/>
        </w:rPr>
        <w:t xml:space="preserve"> </w:t>
      </w:r>
      <w:r w:rsidRPr="00393E33">
        <w:rPr>
          <w:rFonts w:ascii="Arial Narrow" w:hAnsi="Arial Narrow"/>
          <w:lang w:val="en-US"/>
        </w:rPr>
        <w:t>Pittsburg</w:t>
      </w:r>
      <w:r w:rsidRPr="00393E33">
        <w:rPr>
          <w:rFonts w:ascii="Arial Narrow" w:hAnsi="Arial Narrow"/>
        </w:rPr>
        <w:t xml:space="preserve"> </w:t>
      </w:r>
      <w:r w:rsidRPr="00393E33">
        <w:rPr>
          <w:rFonts w:ascii="Arial Narrow" w:hAnsi="Arial Narrow"/>
          <w:lang w:val="en-US"/>
        </w:rPr>
        <w:t>medical</w:t>
      </w:r>
      <w:r w:rsidRPr="00393E33">
        <w:rPr>
          <w:rFonts w:ascii="Arial Narrow" w:hAnsi="Arial Narrow"/>
        </w:rPr>
        <w:t xml:space="preserve"> </w:t>
      </w:r>
      <w:r w:rsidRPr="00393E33">
        <w:rPr>
          <w:rFonts w:ascii="Arial Narrow" w:hAnsi="Arial Narrow"/>
          <w:lang w:val="en-US"/>
        </w:rPr>
        <w:t>center</w:t>
      </w:r>
      <w:r w:rsidRPr="00393E33">
        <w:rPr>
          <w:rFonts w:ascii="Arial Narrow" w:hAnsi="Arial Narrow"/>
        </w:rPr>
        <w:t xml:space="preserve"> (2014 год), для вхождения в Интегрированную академическую систему здравоохранения </w:t>
      </w:r>
      <w:r w:rsidRPr="00393E33">
        <w:rPr>
          <w:rFonts w:ascii="Arial Narrow" w:hAnsi="Arial Narrow"/>
          <w:lang w:val="kk-KZ"/>
        </w:rPr>
        <w:t>АОО</w:t>
      </w:r>
      <w:r w:rsidRPr="00393E33">
        <w:rPr>
          <w:rFonts w:ascii="Arial Narrow" w:hAnsi="Arial Narrow"/>
        </w:rPr>
        <w:t xml:space="preserve"> «Назарбаев Университет» и соответствия к</w:t>
      </w:r>
      <w:r w:rsidRPr="00393E33">
        <w:rPr>
          <w:rFonts w:ascii="Arial Narrow" w:hAnsi="Arial Narrow"/>
          <w:bCs/>
        </w:rPr>
        <w:t>линическим базам Школы медицины Назарбаев Университет необходимо целостное, взаимосвязанное развитие научной и инновационной деятельности с практической (клинической) и образовательной деятельностью [3].</w:t>
      </w:r>
    </w:p>
    <w:p w:rsidR="00A33639" w:rsidRPr="00393E33" w:rsidRDefault="00A33639" w:rsidP="00A33639">
      <w:pPr>
        <w:spacing w:line="228" w:lineRule="auto"/>
        <w:ind w:firstLine="284"/>
        <w:jc w:val="both"/>
        <w:rPr>
          <w:rFonts w:ascii="Arial Narrow" w:hAnsi="Arial Narrow"/>
          <w:bCs/>
        </w:rPr>
      </w:pPr>
      <w:r w:rsidRPr="00393E33">
        <w:rPr>
          <w:rFonts w:ascii="Arial Narrow" w:hAnsi="Arial Narrow"/>
          <w:bCs/>
        </w:rPr>
        <w:t xml:space="preserve">Соединяя роль исследователя и клинициста, клинические специалисты, </w:t>
      </w:r>
      <w:r w:rsidRPr="00393E33">
        <w:rPr>
          <w:rFonts w:ascii="Arial Narrow" w:hAnsi="Arial Narrow"/>
          <w:bCs/>
        </w:rPr>
        <w:lastRenderedPageBreak/>
        <w:t xml:space="preserve">участвующие в оказании медицинской помощи, имеют возможность выявлять неудовлетворенные потребности пациента. Не менее важно то, что создание академической научной системы здравоохранения (АНСЗ) также позволяет соединять научные знания по всем дисциплинам с необходимыми ресурсами и временем, отведенным на исследовательскую деятельность. Многие новаторские методы лечения, которые изменили современную медицину, включая изобретение лекарств и медицинских изделий, были разработаны используя систему АНСЗ [4]. Тот факт, что восемь из десяти последних </w:t>
      </w:r>
      <w:r w:rsidRPr="00393E33">
        <w:rPr>
          <w:rFonts w:ascii="Arial Narrow" w:hAnsi="Arial Narrow"/>
          <w:bCs/>
        </w:rPr>
        <w:lastRenderedPageBreak/>
        <w:t>Нобелевских премий в области медицины были присуждены за работу, проделанную в АНСЗ, подчеркивает выдающуюся роль, которую эти организации играют в продвижении медицинской практики [2].</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 xml:space="preserve">В связи с этим, </w:t>
      </w:r>
      <w:r w:rsidRPr="00393E33">
        <w:rPr>
          <w:rFonts w:ascii="Arial Narrow" w:hAnsi="Arial Narrow"/>
          <w:u w:val="single"/>
        </w:rPr>
        <w:t>целью</w:t>
      </w:r>
      <w:r w:rsidRPr="00393E33">
        <w:rPr>
          <w:rFonts w:ascii="Arial Narrow" w:hAnsi="Arial Narrow"/>
        </w:rPr>
        <w:t xml:space="preserve"> нашего исследования явился анализ состояния проблем и перспектив научной деятельности Национальног</w:t>
      </w:r>
      <w:r>
        <w:rPr>
          <w:rFonts w:ascii="Arial Narrow" w:hAnsi="Arial Narrow"/>
        </w:rPr>
        <w:t xml:space="preserve">о медицинского холдинга (далее - </w:t>
      </w:r>
      <w:r w:rsidRPr="00393E33">
        <w:rPr>
          <w:rFonts w:ascii="Arial Narrow" w:hAnsi="Arial Narrow"/>
        </w:rPr>
        <w:t>Холдинг) за 2011-2014 годы.</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b/>
        </w:rPr>
        <w:t xml:space="preserve">Материал и методы. </w:t>
      </w:r>
      <w:r w:rsidRPr="00393E33">
        <w:rPr>
          <w:rFonts w:ascii="Arial Narrow" w:hAnsi="Arial Narrow"/>
        </w:rPr>
        <w:t xml:space="preserve">Для проведения анализа по научной деятельности были взяты следующие показатели шести дочерних организации (ДО) Холдинга – Национальный научный центр материнства и детства (ННЦМД), Национальный научный Кардиохирургический центр (ННКЦ), Национальный научный центр онкологии и </w:t>
      </w:r>
      <w:r w:rsidRPr="00393E33">
        <w:rPr>
          <w:rFonts w:ascii="Arial Narrow" w:hAnsi="Arial Narrow"/>
        </w:rPr>
        <w:lastRenderedPageBreak/>
        <w:t xml:space="preserve">трансплантологии (ННЦОТ), Национальный центр нейрохирургии (НЦН), Республиканский детский реабилитационный центр (РДРЦ), Республиканский диагностический центр (РДЦ) – за 2011-2014 годы: </w:t>
      </w:r>
    </w:p>
    <w:p w:rsidR="00A33639" w:rsidRPr="00393E33" w:rsidRDefault="00A33639" w:rsidP="00A33639">
      <w:pPr>
        <w:pStyle w:val="af"/>
        <w:numPr>
          <w:ilvl w:val="0"/>
          <w:numId w:val="44"/>
        </w:numPr>
        <w:tabs>
          <w:tab w:val="left" w:pos="426"/>
        </w:tabs>
        <w:spacing w:after="0" w:line="228" w:lineRule="auto"/>
        <w:ind w:left="0" w:firstLine="284"/>
        <w:jc w:val="both"/>
        <w:rPr>
          <w:rFonts w:ascii="Arial Narrow" w:hAnsi="Arial Narrow"/>
          <w:sz w:val="24"/>
          <w:szCs w:val="24"/>
        </w:rPr>
      </w:pPr>
      <w:r w:rsidRPr="00393E33">
        <w:rPr>
          <w:rFonts w:ascii="Arial Narrow" w:hAnsi="Arial Narrow"/>
          <w:sz w:val="24"/>
          <w:szCs w:val="24"/>
        </w:rPr>
        <w:t>реализованные научно-исследователь</w:t>
      </w:r>
      <w:r>
        <w:rPr>
          <w:rFonts w:ascii="Arial Narrow" w:hAnsi="Arial Narrow"/>
          <w:sz w:val="24"/>
          <w:szCs w:val="24"/>
        </w:rPr>
        <w:t>-</w:t>
      </w:r>
      <w:r w:rsidRPr="00393E33">
        <w:rPr>
          <w:rFonts w:ascii="Arial Narrow" w:hAnsi="Arial Narrow"/>
          <w:sz w:val="24"/>
          <w:szCs w:val="24"/>
        </w:rPr>
        <w:t>ские работы (НИР) в 2011-2014 годах</w:t>
      </w:r>
      <w:r>
        <w:rPr>
          <w:rFonts w:ascii="Arial Narrow" w:hAnsi="Arial Narrow"/>
          <w:sz w:val="24"/>
          <w:szCs w:val="24"/>
        </w:rPr>
        <w:t>;</w:t>
      </w:r>
    </w:p>
    <w:p w:rsidR="00A33639" w:rsidRPr="00393E33" w:rsidRDefault="00A33639" w:rsidP="00A33639">
      <w:pPr>
        <w:pStyle w:val="af"/>
        <w:numPr>
          <w:ilvl w:val="0"/>
          <w:numId w:val="44"/>
        </w:numPr>
        <w:tabs>
          <w:tab w:val="left" w:pos="426"/>
        </w:tabs>
        <w:spacing w:after="0" w:line="228" w:lineRule="auto"/>
        <w:ind w:left="0" w:firstLine="284"/>
        <w:jc w:val="both"/>
        <w:rPr>
          <w:rFonts w:ascii="Arial Narrow" w:hAnsi="Arial Narrow"/>
          <w:sz w:val="24"/>
          <w:szCs w:val="24"/>
        </w:rPr>
      </w:pPr>
      <w:r w:rsidRPr="00393E33">
        <w:rPr>
          <w:rFonts w:ascii="Arial Narrow" w:hAnsi="Arial Narrow"/>
          <w:sz w:val="24"/>
          <w:szCs w:val="24"/>
        </w:rPr>
        <w:t>запланированные научные программы на 2015-2017 годы</w:t>
      </w:r>
      <w:r>
        <w:rPr>
          <w:rFonts w:ascii="Arial Narrow" w:hAnsi="Arial Narrow"/>
          <w:sz w:val="24"/>
          <w:szCs w:val="24"/>
        </w:rPr>
        <w:t>;</w:t>
      </w:r>
    </w:p>
    <w:p w:rsidR="00A33639" w:rsidRPr="00393E33" w:rsidRDefault="00A33639" w:rsidP="00A33639">
      <w:pPr>
        <w:pStyle w:val="af"/>
        <w:numPr>
          <w:ilvl w:val="0"/>
          <w:numId w:val="44"/>
        </w:numPr>
        <w:tabs>
          <w:tab w:val="left" w:pos="426"/>
        </w:tabs>
        <w:spacing w:after="0" w:line="228" w:lineRule="auto"/>
        <w:ind w:left="0" w:firstLine="284"/>
        <w:jc w:val="both"/>
        <w:rPr>
          <w:rFonts w:ascii="Arial Narrow" w:hAnsi="Arial Narrow"/>
          <w:sz w:val="24"/>
          <w:szCs w:val="24"/>
        </w:rPr>
      </w:pPr>
      <w:r w:rsidRPr="00393E33">
        <w:rPr>
          <w:rFonts w:ascii="Arial Narrow" w:hAnsi="Arial Narrow"/>
          <w:sz w:val="24"/>
          <w:szCs w:val="24"/>
        </w:rPr>
        <w:t>бюджет научных программ</w:t>
      </w:r>
      <w:r>
        <w:rPr>
          <w:rFonts w:ascii="Arial Narrow" w:hAnsi="Arial Narrow"/>
          <w:sz w:val="24"/>
          <w:szCs w:val="24"/>
        </w:rPr>
        <w:t>;</w:t>
      </w:r>
    </w:p>
    <w:p w:rsidR="00A33639" w:rsidRPr="00393E33" w:rsidRDefault="00A33639" w:rsidP="00A33639">
      <w:pPr>
        <w:pStyle w:val="af"/>
        <w:numPr>
          <w:ilvl w:val="0"/>
          <w:numId w:val="44"/>
        </w:numPr>
        <w:tabs>
          <w:tab w:val="left" w:pos="426"/>
        </w:tabs>
        <w:spacing w:after="0" w:line="228" w:lineRule="auto"/>
        <w:ind w:left="0" w:firstLine="284"/>
        <w:jc w:val="both"/>
        <w:rPr>
          <w:rFonts w:ascii="Arial Narrow" w:hAnsi="Arial Narrow"/>
          <w:sz w:val="24"/>
          <w:szCs w:val="24"/>
        </w:rPr>
      </w:pPr>
      <w:r w:rsidRPr="00393E33">
        <w:rPr>
          <w:rFonts w:ascii="Arial Narrow" w:hAnsi="Arial Narrow"/>
          <w:sz w:val="24"/>
          <w:szCs w:val="24"/>
        </w:rPr>
        <w:t>научная продукция, публикации</w:t>
      </w:r>
      <w:r>
        <w:rPr>
          <w:rFonts w:ascii="Arial Narrow" w:hAnsi="Arial Narrow"/>
          <w:sz w:val="24"/>
          <w:szCs w:val="24"/>
        </w:rPr>
        <w:t>;</w:t>
      </w:r>
    </w:p>
    <w:p w:rsidR="00A33639" w:rsidRPr="00F05ABF" w:rsidRDefault="00A33639" w:rsidP="00A33639">
      <w:pPr>
        <w:pStyle w:val="af"/>
        <w:numPr>
          <w:ilvl w:val="0"/>
          <w:numId w:val="44"/>
        </w:numPr>
        <w:tabs>
          <w:tab w:val="left" w:pos="426"/>
        </w:tabs>
        <w:spacing w:after="0" w:line="228" w:lineRule="auto"/>
        <w:ind w:left="0" w:firstLine="284"/>
        <w:jc w:val="both"/>
        <w:rPr>
          <w:rFonts w:ascii="Arial Narrow" w:hAnsi="Arial Narrow"/>
          <w:spacing w:val="-2"/>
          <w:sz w:val="24"/>
          <w:szCs w:val="24"/>
        </w:rPr>
      </w:pPr>
      <w:r w:rsidRPr="00F05ABF">
        <w:rPr>
          <w:rFonts w:ascii="Arial Narrow" w:hAnsi="Arial Narrow"/>
          <w:spacing w:val="-2"/>
          <w:sz w:val="24"/>
          <w:szCs w:val="24"/>
        </w:rPr>
        <w:t>научный кадровый состав, характеристика.</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b/>
        </w:rPr>
        <w:t xml:space="preserve">Результаты и обсуждение. </w:t>
      </w:r>
      <w:r w:rsidRPr="00393E33">
        <w:rPr>
          <w:rFonts w:ascii="Arial Narrow" w:hAnsi="Arial Narrow"/>
        </w:rPr>
        <w:t xml:space="preserve">На диаграмме 1 представлены количественные данные по проводимым в ДО научно-технических программ (НТП) и инновационных программ за 2011-2014 годы. </w:t>
      </w:r>
    </w:p>
    <w:p w:rsidR="00A33639" w:rsidRDefault="00A33639" w:rsidP="00A33639">
      <w:pPr>
        <w:spacing w:line="228" w:lineRule="auto"/>
        <w:jc w:val="both"/>
        <w:rPr>
          <w:rFonts w:ascii="Arial Narrow" w:hAnsi="Arial Narrow"/>
        </w:rPr>
        <w:sectPr w:rsidR="00A33639" w:rsidSect="00020839">
          <w:type w:val="continuous"/>
          <w:pgSz w:w="11906" w:h="16838"/>
          <w:pgMar w:top="1418" w:right="1418" w:bottom="1134" w:left="1418" w:header="709" w:footer="709" w:gutter="0"/>
          <w:cols w:num="2" w:space="340"/>
          <w:docGrid w:linePitch="360"/>
        </w:sectPr>
      </w:pPr>
    </w:p>
    <w:p w:rsidR="00A33639" w:rsidRPr="00FE7D02" w:rsidRDefault="00A33639" w:rsidP="00A33639">
      <w:pPr>
        <w:spacing w:line="228" w:lineRule="auto"/>
        <w:jc w:val="center"/>
        <w:rPr>
          <w:rFonts w:ascii="Arial Narrow" w:hAnsi="Arial Narrow"/>
          <w:sz w:val="16"/>
          <w:szCs w:val="16"/>
        </w:rPr>
      </w:pPr>
    </w:p>
    <w:p w:rsidR="00A33639" w:rsidRPr="00F05ABF" w:rsidRDefault="00A33639" w:rsidP="00A33639">
      <w:pPr>
        <w:spacing w:line="228" w:lineRule="auto"/>
        <w:jc w:val="center"/>
        <w:rPr>
          <w:rFonts w:ascii="Arial Narrow" w:hAnsi="Arial Narrow"/>
          <w:b/>
        </w:rPr>
      </w:pPr>
      <w:r w:rsidRPr="00F05ABF">
        <w:rPr>
          <w:rFonts w:ascii="Arial Narrow" w:hAnsi="Arial Narrow"/>
          <w:b/>
        </w:rPr>
        <w:t>Диаграмма 1. Количество НТП за 2011-2014 годы в разрезе шести ДО Холдинга.</w:t>
      </w:r>
    </w:p>
    <w:p w:rsidR="00A33639" w:rsidRPr="00FE7D02" w:rsidRDefault="00A33639" w:rsidP="00A33639">
      <w:pPr>
        <w:spacing w:line="228" w:lineRule="auto"/>
        <w:jc w:val="both"/>
        <w:rPr>
          <w:rFonts w:ascii="Arial Narrow" w:hAnsi="Arial Narrow"/>
          <w:sz w:val="8"/>
          <w:szCs w:val="8"/>
        </w:rPr>
      </w:pPr>
    </w:p>
    <w:p w:rsidR="00A33639" w:rsidRDefault="00A33639" w:rsidP="00A33639">
      <w:pPr>
        <w:spacing w:line="228" w:lineRule="auto"/>
        <w:jc w:val="both"/>
        <w:rPr>
          <w:rFonts w:ascii="Arial Narrow" w:hAnsi="Arial Narrow"/>
        </w:rPr>
      </w:pPr>
      <w:r w:rsidRPr="00393E33">
        <w:rPr>
          <w:rFonts w:ascii="Arial Narrow" w:hAnsi="Arial Narrow"/>
          <w:noProof/>
        </w:rPr>
        <w:drawing>
          <wp:inline distT="0" distB="0" distL="0" distR="0" wp14:anchorId="27515ECD" wp14:editId="77AE9AA3">
            <wp:extent cx="5670645" cy="3336878"/>
            <wp:effectExtent l="0" t="0" r="25400" b="165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33639" w:rsidRPr="00F05ABF" w:rsidRDefault="00A33639" w:rsidP="00A33639">
      <w:pPr>
        <w:spacing w:line="228" w:lineRule="auto"/>
        <w:jc w:val="both"/>
        <w:rPr>
          <w:rFonts w:ascii="Arial Narrow" w:hAnsi="Arial Narrow"/>
        </w:rPr>
      </w:pPr>
    </w:p>
    <w:p w:rsidR="00A33639" w:rsidRDefault="00A33639" w:rsidP="00A33639">
      <w:pPr>
        <w:spacing w:line="228" w:lineRule="auto"/>
        <w:ind w:firstLine="284"/>
        <w:jc w:val="both"/>
        <w:rPr>
          <w:rFonts w:ascii="Arial Narrow" w:hAnsi="Arial Narrow"/>
        </w:rPr>
        <w:sectPr w:rsidR="00A33639" w:rsidSect="00584F9A">
          <w:type w:val="continuous"/>
          <w:pgSz w:w="11906" w:h="16838"/>
          <w:pgMar w:top="1418" w:right="1418" w:bottom="1134" w:left="1418" w:header="709" w:footer="709" w:gutter="0"/>
          <w:cols w:space="340"/>
          <w:docGrid w:linePitch="360"/>
        </w:sectPr>
      </w:pP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lastRenderedPageBreak/>
        <w:t>Как видно по диаграмме 1, за анализируемый период НИР проводились во всех центрах Холдинга, кроме РДРЦ, где за 2011-2013</w:t>
      </w:r>
      <w:r>
        <w:rPr>
          <w:rFonts w:ascii="Arial Narrow" w:hAnsi="Arial Narrow"/>
        </w:rPr>
        <w:t>г.г</w:t>
      </w:r>
      <w:r w:rsidRPr="00393E33">
        <w:rPr>
          <w:rFonts w:ascii="Arial Narrow" w:hAnsi="Arial Narrow"/>
        </w:rPr>
        <w:t xml:space="preserve"> проводилась одна инновационная программа (грант МИНТ РК). Самыми продуктивными в отношении проведения НТП оказались ННЦМД (от 4 до 7 НТП в год) и ННЦОТ (от 2 до 6 НТП в год), показатели которых в несколько раз превышают показа</w:t>
      </w:r>
      <w:r>
        <w:rPr>
          <w:rFonts w:ascii="Arial Narrow" w:hAnsi="Arial Narrow"/>
        </w:rPr>
        <w:t>-</w:t>
      </w:r>
      <w:r w:rsidRPr="00393E33">
        <w:rPr>
          <w:rFonts w:ascii="Arial Narrow" w:hAnsi="Arial Narrow"/>
        </w:rPr>
        <w:t>тели остальных научных центров Холдинга.</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Всего в 2011 году проводилось 9 НТП, в 2012-2014 годах – 16 НТП.</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lastRenderedPageBreak/>
        <w:t>Следует также заметить, что за анализируемые годы общий суммарный показатель количества реализуемых научных тем меньше количеству НТП, так как большинство НТП ведутся в течение нескольких лет (обычно 3 лет).</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 xml:space="preserve">В 2014 году из всего 16 НТП 3 были международного уровня: 2 проекта в ННКЦ были частью международных многоцентровых исследовании, 1 проект в РДЦ – Международный грант фонда Джеффри (США). Удельный вес этих программ в общем </w:t>
      </w:r>
      <w:r w:rsidRPr="00393E33">
        <w:rPr>
          <w:rFonts w:ascii="Arial Narrow" w:hAnsi="Arial Narrow"/>
        </w:rPr>
        <w:lastRenderedPageBreak/>
        <w:t>бюджете НИР в 2014 году составили 19% и 16%, соответственно.</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Из 16 НТП, проводимых в 2014 году, потенциально переходящими на 2015 год являются 6 НТП.</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lastRenderedPageBreak/>
        <w:t>По проведенным НТП за 2011-2014 годы проанализирован финансовый бюджет в разрезе научных центров Холдинга (диаграмма 2).</w:t>
      </w:r>
    </w:p>
    <w:p w:rsidR="00A33639" w:rsidRDefault="00A33639" w:rsidP="00A33639">
      <w:pPr>
        <w:spacing w:line="228" w:lineRule="auto"/>
        <w:ind w:firstLine="567"/>
        <w:jc w:val="both"/>
        <w:rPr>
          <w:rFonts w:ascii="Arial Narrow" w:hAnsi="Arial Narrow"/>
        </w:rPr>
        <w:sectPr w:rsidR="00A33639" w:rsidSect="00020839">
          <w:type w:val="continuous"/>
          <w:pgSz w:w="11906" w:h="16838"/>
          <w:pgMar w:top="1418" w:right="1418" w:bottom="1134" w:left="1418" w:header="709" w:footer="709" w:gutter="0"/>
          <w:cols w:num="2" w:space="340"/>
          <w:docGrid w:linePitch="360"/>
        </w:sectPr>
      </w:pPr>
    </w:p>
    <w:p w:rsidR="00A33639" w:rsidRPr="00393E33" w:rsidRDefault="00A33639" w:rsidP="00A33639">
      <w:pPr>
        <w:spacing w:line="228" w:lineRule="auto"/>
        <w:ind w:firstLine="567"/>
        <w:jc w:val="both"/>
        <w:rPr>
          <w:rFonts w:ascii="Arial Narrow" w:hAnsi="Arial Narrow"/>
        </w:rPr>
      </w:pPr>
    </w:p>
    <w:p w:rsidR="00A33639" w:rsidRDefault="00A33639" w:rsidP="00A33639">
      <w:pPr>
        <w:spacing w:line="228" w:lineRule="auto"/>
        <w:jc w:val="center"/>
        <w:rPr>
          <w:rFonts w:ascii="Arial Narrow" w:hAnsi="Arial Narrow"/>
          <w:b/>
        </w:rPr>
      </w:pPr>
      <w:r w:rsidRPr="00FE7D02">
        <w:rPr>
          <w:rFonts w:ascii="Arial Narrow" w:hAnsi="Arial Narrow"/>
          <w:b/>
        </w:rPr>
        <w:t>Диаграмма 2</w:t>
      </w:r>
      <w:r>
        <w:rPr>
          <w:rFonts w:ascii="Arial Narrow" w:hAnsi="Arial Narrow"/>
          <w:b/>
        </w:rPr>
        <w:t>.</w:t>
      </w:r>
      <w:r w:rsidRPr="00FE7D02">
        <w:rPr>
          <w:rFonts w:ascii="Arial Narrow" w:hAnsi="Arial Narrow"/>
          <w:b/>
        </w:rPr>
        <w:t xml:space="preserve"> – Бюджет НТП за 2011-2014 годы в разрезе шести ДО Холдинга (тыс. тенге)</w:t>
      </w:r>
      <w:r>
        <w:rPr>
          <w:rFonts w:ascii="Arial Narrow" w:hAnsi="Arial Narrow"/>
          <w:b/>
        </w:rPr>
        <w:t>.</w:t>
      </w:r>
    </w:p>
    <w:p w:rsidR="00A33639" w:rsidRPr="00FE7D02" w:rsidRDefault="00A33639" w:rsidP="00A33639">
      <w:pPr>
        <w:spacing w:line="228" w:lineRule="auto"/>
        <w:jc w:val="center"/>
        <w:rPr>
          <w:rFonts w:ascii="Arial Narrow" w:hAnsi="Arial Narrow"/>
          <w:b/>
          <w:sz w:val="8"/>
          <w:szCs w:val="8"/>
        </w:rPr>
      </w:pPr>
    </w:p>
    <w:p w:rsidR="00A33639" w:rsidRPr="00393E33" w:rsidRDefault="00A33639" w:rsidP="00A33639">
      <w:pPr>
        <w:spacing w:line="228" w:lineRule="auto"/>
        <w:jc w:val="both"/>
        <w:rPr>
          <w:rFonts w:ascii="Arial Narrow" w:hAnsi="Arial Narrow"/>
        </w:rPr>
      </w:pPr>
      <w:r w:rsidRPr="00393E33">
        <w:rPr>
          <w:rFonts w:ascii="Arial Narrow" w:hAnsi="Arial Narrow"/>
          <w:noProof/>
        </w:rPr>
        <w:drawing>
          <wp:inline distT="0" distB="0" distL="0" distR="0" wp14:anchorId="641EB112" wp14:editId="087BE55F">
            <wp:extent cx="5743253" cy="2613546"/>
            <wp:effectExtent l="0" t="0" r="10160" b="1587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3639" w:rsidRPr="00393E33" w:rsidRDefault="00A33639" w:rsidP="00A33639">
      <w:pPr>
        <w:spacing w:line="228" w:lineRule="auto"/>
        <w:ind w:firstLine="567"/>
        <w:jc w:val="both"/>
        <w:rPr>
          <w:rFonts w:ascii="Arial Narrow" w:hAnsi="Arial Narrow"/>
        </w:rPr>
      </w:pPr>
    </w:p>
    <w:p w:rsidR="00A33639" w:rsidRDefault="00A33639" w:rsidP="00A33639">
      <w:pPr>
        <w:spacing w:line="228" w:lineRule="auto"/>
        <w:ind w:firstLine="284"/>
        <w:jc w:val="both"/>
        <w:rPr>
          <w:rFonts w:ascii="Arial Narrow" w:hAnsi="Arial Narrow"/>
        </w:rPr>
        <w:sectPr w:rsidR="00A33639" w:rsidSect="00584F9A">
          <w:type w:val="continuous"/>
          <w:pgSz w:w="11906" w:h="16838"/>
          <w:pgMar w:top="1418" w:right="1418" w:bottom="1134" w:left="1418" w:header="709" w:footer="709" w:gutter="0"/>
          <w:cols w:space="340"/>
          <w:docGrid w:linePitch="360"/>
        </w:sectPr>
      </w:pP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lastRenderedPageBreak/>
        <w:t>По данным диаграммы 2 видно, что значительные бюджетные суммы были привлечены ННЦОТ, что было связано с проведением в 2012-2014 годы НТП по программно-целевому финансированию (далее – ПЦФ). Не менее привлекаемым научным центром за 2011-2014 годы являлся ННЦМД средним бюджетом от 100 до 300 млн. тенге ежегодно.</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 xml:space="preserve">Научная деятельность в Холдинге имеет перспективное продолжение в последующие годы, что наглядно могут продемонстрировать </w:t>
      </w:r>
      <w:r w:rsidRPr="00393E33">
        <w:rPr>
          <w:rFonts w:ascii="Arial Narrow" w:hAnsi="Arial Narrow"/>
        </w:rPr>
        <w:lastRenderedPageBreak/>
        <w:t xml:space="preserve">данные таблицы 2, где представлены в количественном виде поданные на конкурс научных проектов на грантовое финансирование (ГФ), объявленного МОН РК на 2015-2017 годы, и прошедшие критический пороговый уровень Национального центра Государственной научно-технической экспертизы (НЦ ГНТЭ) (24 баллов). Часть из этого общего количества НТП были поданы на независимую международную экспертизу </w:t>
      </w:r>
      <w:r w:rsidRPr="00393E33">
        <w:rPr>
          <w:rFonts w:ascii="Arial Narrow" w:hAnsi="Arial Narrow"/>
          <w:lang w:val="en-US"/>
        </w:rPr>
        <w:t>ORAU</w:t>
      </w:r>
      <w:r w:rsidRPr="00393E33">
        <w:rPr>
          <w:rFonts w:ascii="Arial Narrow" w:hAnsi="Arial Narrow"/>
        </w:rPr>
        <w:t xml:space="preserve"> (</w:t>
      </w:r>
      <w:r w:rsidRPr="00393E33">
        <w:rPr>
          <w:rFonts w:ascii="Arial Narrow" w:hAnsi="Arial Narrow"/>
          <w:lang w:val="en-US"/>
        </w:rPr>
        <w:t>Oak</w:t>
      </w:r>
      <w:r w:rsidRPr="00393E33">
        <w:rPr>
          <w:rFonts w:ascii="Arial Narrow" w:hAnsi="Arial Narrow"/>
        </w:rPr>
        <w:t xml:space="preserve"> </w:t>
      </w:r>
      <w:r w:rsidRPr="00393E33">
        <w:rPr>
          <w:rFonts w:ascii="Arial Narrow" w:hAnsi="Arial Narrow"/>
          <w:lang w:val="en-US"/>
        </w:rPr>
        <w:t>Ridge</w:t>
      </w:r>
      <w:r w:rsidRPr="00393E33">
        <w:rPr>
          <w:rFonts w:ascii="Arial Narrow" w:hAnsi="Arial Narrow"/>
        </w:rPr>
        <w:t xml:space="preserve"> </w:t>
      </w:r>
      <w:r w:rsidRPr="00393E33">
        <w:rPr>
          <w:rFonts w:ascii="Arial Narrow" w:hAnsi="Arial Narrow"/>
          <w:lang w:val="en-US"/>
        </w:rPr>
        <w:t>Associated</w:t>
      </w:r>
      <w:r w:rsidRPr="00393E33">
        <w:rPr>
          <w:rFonts w:ascii="Arial Narrow" w:hAnsi="Arial Narrow"/>
        </w:rPr>
        <w:t xml:space="preserve"> </w:t>
      </w:r>
      <w:r w:rsidRPr="00393E33">
        <w:rPr>
          <w:rFonts w:ascii="Arial Narrow" w:hAnsi="Arial Narrow"/>
          <w:lang w:val="en-US"/>
        </w:rPr>
        <w:t>Universities</w:t>
      </w:r>
      <w:r w:rsidRPr="00393E33">
        <w:rPr>
          <w:rFonts w:ascii="Arial Narrow" w:hAnsi="Arial Narrow"/>
        </w:rPr>
        <w:t xml:space="preserve">, </w:t>
      </w:r>
      <w:r w:rsidRPr="00393E33">
        <w:rPr>
          <w:rFonts w:ascii="Arial Narrow" w:hAnsi="Arial Narrow"/>
          <w:lang w:val="en-US"/>
        </w:rPr>
        <w:t>USA</w:t>
      </w:r>
      <w:r w:rsidRPr="00393E33">
        <w:rPr>
          <w:rFonts w:ascii="Arial Narrow" w:hAnsi="Arial Narrow"/>
        </w:rPr>
        <w:t>), проводимого Назарбаев Университетом.</w:t>
      </w:r>
    </w:p>
    <w:p w:rsidR="00A33639" w:rsidRDefault="00A33639" w:rsidP="00A33639">
      <w:pPr>
        <w:spacing w:line="228" w:lineRule="auto"/>
        <w:rPr>
          <w:rFonts w:ascii="Arial Narrow" w:hAnsi="Arial Narrow"/>
        </w:rPr>
        <w:sectPr w:rsidR="00A33639" w:rsidSect="00020839">
          <w:type w:val="continuous"/>
          <w:pgSz w:w="11906" w:h="16838"/>
          <w:pgMar w:top="1418" w:right="1418" w:bottom="1134" w:left="1418" w:header="709" w:footer="709" w:gutter="0"/>
          <w:cols w:num="2" w:space="340"/>
          <w:docGrid w:linePitch="360"/>
        </w:sectPr>
      </w:pPr>
    </w:p>
    <w:p w:rsidR="00A33639" w:rsidRDefault="00A33639" w:rsidP="00A33639">
      <w:pPr>
        <w:spacing w:line="228" w:lineRule="auto"/>
        <w:rPr>
          <w:rFonts w:ascii="Arial Narrow" w:hAnsi="Arial Narrow"/>
        </w:rPr>
      </w:pPr>
    </w:p>
    <w:p w:rsidR="00A33639" w:rsidRPr="00FE7D02" w:rsidRDefault="00A33639" w:rsidP="00A33639">
      <w:pPr>
        <w:spacing w:line="228" w:lineRule="auto"/>
        <w:jc w:val="right"/>
        <w:rPr>
          <w:rFonts w:ascii="Arial Narrow" w:hAnsi="Arial Narrow"/>
          <w:i/>
        </w:rPr>
      </w:pPr>
      <w:r w:rsidRPr="00FE7D02">
        <w:rPr>
          <w:rFonts w:ascii="Arial Narrow" w:hAnsi="Arial Narrow"/>
          <w:i/>
        </w:rPr>
        <w:t>Таблица 2.</w:t>
      </w:r>
    </w:p>
    <w:p w:rsidR="00A33639" w:rsidRPr="00393E33" w:rsidRDefault="00A33639" w:rsidP="00A33639">
      <w:pPr>
        <w:spacing w:line="228" w:lineRule="auto"/>
        <w:jc w:val="both"/>
        <w:rPr>
          <w:rFonts w:ascii="Arial Narrow" w:hAnsi="Arial Narrow"/>
        </w:rPr>
      </w:pPr>
      <w:r w:rsidRPr="00FE7D02">
        <w:rPr>
          <w:rFonts w:ascii="Arial Narrow" w:hAnsi="Arial Narrow"/>
          <w:b/>
        </w:rPr>
        <w:t xml:space="preserve">Общее количество НТП на 2015-2017 годы, поданные на ГФ МОН РК, в том числе прошедшие пороговый уровень НЦ ГНТЭ, в том числе на экспертизу </w:t>
      </w:r>
      <w:r w:rsidRPr="00FE7D02">
        <w:rPr>
          <w:rFonts w:ascii="Arial Narrow" w:hAnsi="Arial Narrow"/>
          <w:b/>
          <w:lang w:val="en-US"/>
        </w:rPr>
        <w:t>ORAU</w:t>
      </w:r>
      <w:r w:rsidRPr="00FE7D02">
        <w:rPr>
          <w:rFonts w:ascii="Arial Narrow" w:hAnsi="Arial Narrow"/>
          <w:b/>
        </w:rPr>
        <w:t>, в разрезе шести ДО Холдинга</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1204"/>
        <w:gridCol w:w="1205"/>
        <w:gridCol w:w="2410"/>
      </w:tblGrid>
      <w:tr w:rsidR="00A33639" w:rsidRPr="00393E33" w:rsidTr="003B47CD">
        <w:trPr>
          <w:trHeight w:val="413"/>
          <w:jc w:val="center"/>
        </w:trPr>
        <w:tc>
          <w:tcPr>
            <w:tcW w:w="1980" w:type="dxa"/>
            <w:vMerge w:val="restart"/>
            <w:shd w:val="clear" w:color="auto" w:fill="D9D9D9" w:themeFill="background1" w:themeFillShade="D9"/>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ДО Холдинга</w:t>
            </w:r>
          </w:p>
        </w:tc>
        <w:tc>
          <w:tcPr>
            <w:tcW w:w="2410" w:type="dxa"/>
            <w:vMerge w:val="restart"/>
            <w:shd w:val="clear" w:color="auto" w:fill="D9D9D9" w:themeFill="background1" w:themeFillShade="D9"/>
            <w:noWrap/>
            <w:hideMark/>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rPr>
              <w:t>НТП, поданные на конкурс</w:t>
            </w:r>
            <w:r w:rsidRPr="00393E33">
              <w:rPr>
                <w:rFonts w:ascii="Arial Narrow" w:hAnsi="Arial Narrow"/>
                <w:color w:val="000000"/>
              </w:rPr>
              <w:t xml:space="preserve"> ГФ МОН РК на 2015-2017 годы:</w:t>
            </w:r>
          </w:p>
        </w:tc>
        <w:tc>
          <w:tcPr>
            <w:tcW w:w="2409" w:type="dxa"/>
            <w:gridSpan w:val="2"/>
            <w:tcBorders>
              <w:bottom w:val="single" w:sz="4" w:space="0" w:color="auto"/>
            </w:tcBorders>
            <w:shd w:val="clear" w:color="auto" w:fill="D9D9D9" w:themeFill="background1" w:themeFillShade="D9"/>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из них прошедшие пороговый уровень НЦ ГНТЭ</w:t>
            </w:r>
          </w:p>
        </w:tc>
        <w:tc>
          <w:tcPr>
            <w:tcW w:w="2410" w:type="dxa"/>
            <w:vMerge w:val="restart"/>
            <w:shd w:val="clear" w:color="auto" w:fill="D9D9D9" w:themeFill="background1" w:themeFillShade="D9"/>
            <w:noWrap/>
            <w:hideMark/>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 xml:space="preserve">в т.ч. </w:t>
            </w:r>
            <w:r w:rsidRPr="00393E33">
              <w:rPr>
                <w:rFonts w:ascii="Arial Narrow" w:hAnsi="Arial Narrow"/>
              </w:rPr>
              <w:t xml:space="preserve">НТП, поданные на экспертизу </w:t>
            </w:r>
            <w:r w:rsidRPr="00393E33">
              <w:rPr>
                <w:rFonts w:ascii="Arial Narrow" w:hAnsi="Arial Narrow"/>
                <w:color w:val="000000"/>
              </w:rPr>
              <w:t>ORAU</w:t>
            </w:r>
          </w:p>
        </w:tc>
      </w:tr>
      <w:tr w:rsidR="00A33639" w:rsidRPr="00393E33" w:rsidTr="003B47CD">
        <w:trPr>
          <w:trHeight w:val="412"/>
          <w:jc w:val="center"/>
        </w:trPr>
        <w:tc>
          <w:tcPr>
            <w:tcW w:w="1980" w:type="dxa"/>
            <w:vMerge/>
            <w:shd w:val="clear" w:color="auto" w:fill="auto"/>
            <w:noWrap/>
          </w:tcPr>
          <w:p w:rsidR="00A33639" w:rsidRPr="00393E33" w:rsidRDefault="00A33639" w:rsidP="00020839">
            <w:pPr>
              <w:spacing w:line="228" w:lineRule="auto"/>
              <w:jc w:val="center"/>
              <w:rPr>
                <w:rFonts w:ascii="Arial Narrow" w:hAnsi="Arial Narrow"/>
              </w:rPr>
            </w:pPr>
          </w:p>
        </w:tc>
        <w:tc>
          <w:tcPr>
            <w:tcW w:w="2410" w:type="dxa"/>
            <w:vMerge/>
            <w:shd w:val="clear" w:color="auto" w:fill="auto"/>
            <w:noWrap/>
          </w:tcPr>
          <w:p w:rsidR="00A33639" w:rsidRPr="00393E33" w:rsidRDefault="00A33639" w:rsidP="00020839">
            <w:pPr>
              <w:spacing w:line="228" w:lineRule="auto"/>
              <w:jc w:val="center"/>
              <w:rPr>
                <w:rFonts w:ascii="Arial Narrow" w:hAnsi="Arial Narrow"/>
              </w:rPr>
            </w:pPr>
          </w:p>
        </w:tc>
        <w:tc>
          <w:tcPr>
            <w:tcW w:w="1204" w:type="dxa"/>
            <w:tcBorders>
              <w:bottom w:val="single" w:sz="4" w:space="0" w:color="auto"/>
            </w:tcBorders>
            <w:shd w:val="clear" w:color="auto" w:fill="D9D9D9" w:themeFill="background1" w:themeFillShade="D9"/>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16-бальный</w:t>
            </w:r>
          </w:p>
        </w:tc>
        <w:tc>
          <w:tcPr>
            <w:tcW w:w="1205" w:type="dxa"/>
            <w:tcBorders>
              <w:bottom w:val="single" w:sz="4" w:space="0" w:color="auto"/>
            </w:tcBorders>
            <w:shd w:val="clear" w:color="auto" w:fill="D9D9D9" w:themeFill="background1" w:themeFillShade="D9"/>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24-бальный</w:t>
            </w:r>
          </w:p>
        </w:tc>
        <w:tc>
          <w:tcPr>
            <w:tcW w:w="2410" w:type="dxa"/>
            <w:vMerge/>
            <w:shd w:val="clear" w:color="auto" w:fill="auto"/>
            <w:noWrap/>
          </w:tcPr>
          <w:p w:rsidR="00A33639" w:rsidRPr="00393E33" w:rsidRDefault="00A33639" w:rsidP="00020839">
            <w:pPr>
              <w:spacing w:line="228" w:lineRule="auto"/>
              <w:jc w:val="center"/>
              <w:rPr>
                <w:rFonts w:ascii="Arial Narrow" w:hAnsi="Arial Narrow"/>
                <w:color w:val="000000"/>
              </w:rPr>
            </w:pPr>
          </w:p>
        </w:tc>
      </w:tr>
      <w:tr w:rsidR="00A33639" w:rsidRPr="00393E33" w:rsidTr="00020839">
        <w:trPr>
          <w:trHeight w:val="300"/>
          <w:jc w:val="center"/>
        </w:trPr>
        <w:tc>
          <w:tcPr>
            <w:tcW w:w="1980" w:type="dxa"/>
            <w:shd w:val="clear" w:color="auto" w:fill="auto"/>
            <w:noWrap/>
            <w:hideMark/>
          </w:tcPr>
          <w:p w:rsidR="00A33639" w:rsidRPr="00393E33" w:rsidRDefault="00A33639" w:rsidP="00020839">
            <w:pPr>
              <w:spacing w:line="228" w:lineRule="auto"/>
              <w:rPr>
                <w:rFonts w:ascii="Arial Narrow" w:hAnsi="Arial Narrow"/>
                <w:color w:val="000000"/>
              </w:rPr>
            </w:pPr>
            <w:r w:rsidRPr="00393E33">
              <w:rPr>
                <w:rFonts w:ascii="Arial Narrow" w:hAnsi="Arial Narrow"/>
                <w:color w:val="000000"/>
              </w:rPr>
              <w:t>ННЦМД</w:t>
            </w:r>
          </w:p>
        </w:tc>
        <w:tc>
          <w:tcPr>
            <w:tcW w:w="2410" w:type="dxa"/>
            <w:shd w:val="clear" w:color="auto" w:fill="auto"/>
            <w:noWrap/>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6</w:t>
            </w:r>
          </w:p>
        </w:tc>
        <w:tc>
          <w:tcPr>
            <w:tcW w:w="1204" w:type="dxa"/>
            <w:tcBorders>
              <w:top w:val="single" w:sz="4" w:space="0" w:color="auto"/>
              <w:left w:val="nil"/>
              <w:right w:val="single" w:sz="4" w:space="0" w:color="auto"/>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6</w:t>
            </w:r>
          </w:p>
        </w:tc>
        <w:tc>
          <w:tcPr>
            <w:tcW w:w="1205" w:type="dxa"/>
            <w:tcBorders>
              <w:top w:val="single" w:sz="4" w:space="0" w:color="auto"/>
              <w:left w:val="single" w:sz="4" w:space="0" w:color="auto"/>
              <w:right w:val="nil"/>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2</w:t>
            </w:r>
          </w:p>
        </w:tc>
        <w:tc>
          <w:tcPr>
            <w:tcW w:w="2410" w:type="dxa"/>
            <w:shd w:val="clear" w:color="auto" w:fill="auto"/>
            <w:noWrap/>
            <w:hideMark/>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3</w:t>
            </w:r>
          </w:p>
        </w:tc>
      </w:tr>
      <w:tr w:rsidR="00A33639" w:rsidRPr="00393E33" w:rsidTr="00020839">
        <w:trPr>
          <w:trHeight w:val="300"/>
          <w:jc w:val="center"/>
        </w:trPr>
        <w:tc>
          <w:tcPr>
            <w:tcW w:w="1980" w:type="dxa"/>
            <w:shd w:val="clear" w:color="auto" w:fill="auto"/>
            <w:noWrap/>
            <w:hideMark/>
          </w:tcPr>
          <w:p w:rsidR="00A33639" w:rsidRPr="00393E33" w:rsidRDefault="00A33639" w:rsidP="00020839">
            <w:pPr>
              <w:spacing w:line="228" w:lineRule="auto"/>
              <w:rPr>
                <w:rFonts w:ascii="Arial Narrow" w:hAnsi="Arial Narrow"/>
                <w:color w:val="000000"/>
              </w:rPr>
            </w:pPr>
            <w:r w:rsidRPr="00393E33">
              <w:rPr>
                <w:rFonts w:ascii="Arial Narrow" w:hAnsi="Arial Narrow"/>
                <w:color w:val="000000"/>
              </w:rPr>
              <w:t>НЦН</w:t>
            </w:r>
          </w:p>
        </w:tc>
        <w:tc>
          <w:tcPr>
            <w:tcW w:w="2410" w:type="dxa"/>
            <w:shd w:val="clear" w:color="auto" w:fill="auto"/>
            <w:noWrap/>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5</w:t>
            </w:r>
          </w:p>
        </w:tc>
        <w:tc>
          <w:tcPr>
            <w:tcW w:w="1204" w:type="dxa"/>
            <w:tcBorders>
              <w:left w:val="nil"/>
              <w:right w:val="single" w:sz="4" w:space="0" w:color="auto"/>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3</w:t>
            </w:r>
          </w:p>
        </w:tc>
        <w:tc>
          <w:tcPr>
            <w:tcW w:w="1205" w:type="dxa"/>
            <w:tcBorders>
              <w:left w:val="single" w:sz="4" w:space="0" w:color="auto"/>
              <w:right w:val="nil"/>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3</w:t>
            </w:r>
          </w:p>
        </w:tc>
        <w:tc>
          <w:tcPr>
            <w:tcW w:w="2410" w:type="dxa"/>
            <w:shd w:val="clear" w:color="auto" w:fill="auto"/>
            <w:noWrap/>
            <w:hideMark/>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0</w:t>
            </w:r>
          </w:p>
        </w:tc>
      </w:tr>
      <w:tr w:rsidR="00A33639" w:rsidRPr="00393E33" w:rsidTr="00020839">
        <w:trPr>
          <w:trHeight w:val="300"/>
          <w:jc w:val="center"/>
        </w:trPr>
        <w:tc>
          <w:tcPr>
            <w:tcW w:w="1980" w:type="dxa"/>
            <w:shd w:val="clear" w:color="auto" w:fill="auto"/>
            <w:noWrap/>
            <w:hideMark/>
          </w:tcPr>
          <w:p w:rsidR="00A33639" w:rsidRPr="00393E33" w:rsidRDefault="00A33639" w:rsidP="00020839">
            <w:pPr>
              <w:spacing w:line="228" w:lineRule="auto"/>
              <w:rPr>
                <w:rFonts w:ascii="Arial Narrow" w:hAnsi="Arial Narrow"/>
                <w:color w:val="000000"/>
              </w:rPr>
            </w:pPr>
            <w:r w:rsidRPr="00393E33">
              <w:rPr>
                <w:rFonts w:ascii="Arial Narrow" w:hAnsi="Arial Narrow"/>
                <w:color w:val="000000"/>
              </w:rPr>
              <w:t>ННКЦ</w:t>
            </w:r>
          </w:p>
        </w:tc>
        <w:tc>
          <w:tcPr>
            <w:tcW w:w="2410" w:type="dxa"/>
            <w:shd w:val="clear" w:color="auto" w:fill="auto"/>
            <w:noWrap/>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5</w:t>
            </w:r>
          </w:p>
        </w:tc>
        <w:tc>
          <w:tcPr>
            <w:tcW w:w="1204" w:type="dxa"/>
            <w:tcBorders>
              <w:left w:val="nil"/>
              <w:right w:val="single" w:sz="4" w:space="0" w:color="auto"/>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3</w:t>
            </w:r>
          </w:p>
        </w:tc>
        <w:tc>
          <w:tcPr>
            <w:tcW w:w="1205" w:type="dxa"/>
            <w:tcBorders>
              <w:left w:val="single" w:sz="4" w:space="0" w:color="auto"/>
              <w:right w:val="nil"/>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3</w:t>
            </w:r>
          </w:p>
        </w:tc>
        <w:tc>
          <w:tcPr>
            <w:tcW w:w="2410" w:type="dxa"/>
            <w:shd w:val="clear" w:color="auto" w:fill="auto"/>
            <w:noWrap/>
            <w:hideMark/>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1</w:t>
            </w:r>
          </w:p>
        </w:tc>
      </w:tr>
      <w:tr w:rsidR="00A33639" w:rsidRPr="00393E33" w:rsidTr="00020839">
        <w:trPr>
          <w:trHeight w:val="300"/>
          <w:jc w:val="center"/>
        </w:trPr>
        <w:tc>
          <w:tcPr>
            <w:tcW w:w="1980" w:type="dxa"/>
            <w:shd w:val="clear" w:color="auto" w:fill="auto"/>
            <w:noWrap/>
            <w:hideMark/>
          </w:tcPr>
          <w:p w:rsidR="00A33639" w:rsidRPr="00393E33" w:rsidRDefault="00A33639" w:rsidP="00020839">
            <w:pPr>
              <w:spacing w:line="228" w:lineRule="auto"/>
              <w:rPr>
                <w:rFonts w:ascii="Arial Narrow" w:hAnsi="Arial Narrow"/>
                <w:color w:val="000000"/>
              </w:rPr>
            </w:pPr>
            <w:r w:rsidRPr="00393E33">
              <w:rPr>
                <w:rFonts w:ascii="Arial Narrow" w:hAnsi="Arial Narrow"/>
                <w:color w:val="000000"/>
              </w:rPr>
              <w:t>ННЦОТ</w:t>
            </w:r>
          </w:p>
        </w:tc>
        <w:tc>
          <w:tcPr>
            <w:tcW w:w="2410" w:type="dxa"/>
            <w:shd w:val="clear" w:color="auto" w:fill="auto"/>
            <w:noWrap/>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10</w:t>
            </w:r>
          </w:p>
        </w:tc>
        <w:tc>
          <w:tcPr>
            <w:tcW w:w="1204" w:type="dxa"/>
            <w:tcBorders>
              <w:left w:val="nil"/>
              <w:right w:val="single" w:sz="4" w:space="0" w:color="auto"/>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1</w:t>
            </w:r>
          </w:p>
        </w:tc>
        <w:tc>
          <w:tcPr>
            <w:tcW w:w="1205" w:type="dxa"/>
            <w:tcBorders>
              <w:left w:val="single" w:sz="4" w:space="0" w:color="auto"/>
              <w:right w:val="nil"/>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1</w:t>
            </w:r>
          </w:p>
        </w:tc>
        <w:tc>
          <w:tcPr>
            <w:tcW w:w="2410" w:type="dxa"/>
            <w:shd w:val="clear" w:color="auto" w:fill="auto"/>
            <w:noWrap/>
            <w:hideMark/>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4</w:t>
            </w:r>
          </w:p>
        </w:tc>
      </w:tr>
      <w:tr w:rsidR="00A33639" w:rsidRPr="00393E33" w:rsidTr="00020839">
        <w:trPr>
          <w:trHeight w:val="300"/>
          <w:jc w:val="center"/>
        </w:trPr>
        <w:tc>
          <w:tcPr>
            <w:tcW w:w="1980" w:type="dxa"/>
            <w:shd w:val="clear" w:color="auto" w:fill="auto"/>
            <w:noWrap/>
            <w:hideMark/>
          </w:tcPr>
          <w:p w:rsidR="00A33639" w:rsidRPr="00393E33" w:rsidRDefault="00A33639" w:rsidP="00020839">
            <w:pPr>
              <w:spacing w:line="228" w:lineRule="auto"/>
              <w:rPr>
                <w:rFonts w:ascii="Arial Narrow" w:hAnsi="Arial Narrow"/>
                <w:color w:val="000000"/>
              </w:rPr>
            </w:pPr>
            <w:r w:rsidRPr="00393E33">
              <w:rPr>
                <w:rFonts w:ascii="Arial Narrow" w:hAnsi="Arial Narrow"/>
                <w:color w:val="000000"/>
              </w:rPr>
              <w:t>РДЦ</w:t>
            </w:r>
          </w:p>
        </w:tc>
        <w:tc>
          <w:tcPr>
            <w:tcW w:w="2410" w:type="dxa"/>
            <w:shd w:val="clear" w:color="auto" w:fill="auto"/>
            <w:noWrap/>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5</w:t>
            </w:r>
          </w:p>
        </w:tc>
        <w:tc>
          <w:tcPr>
            <w:tcW w:w="1204" w:type="dxa"/>
            <w:tcBorders>
              <w:left w:val="nil"/>
              <w:right w:val="single" w:sz="4" w:space="0" w:color="auto"/>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4</w:t>
            </w:r>
          </w:p>
        </w:tc>
        <w:tc>
          <w:tcPr>
            <w:tcW w:w="1205" w:type="dxa"/>
            <w:tcBorders>
              <w:left w:val="single" w:sz="4" w:space="0" w:color="auto"/>
              <w:right w:val="nil"/>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3</w:t>
            </w:r>
          </w:p>
        </w:tc>
        <w:tc>
          <w:tcPr>
            <w:tcW w:w="2410" w:type="dxa"/>
            <w:shd w:val="clear" w:color="auto" w:fill="auto"/>
            <w:noWrap/>
            <w:hideMark/>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3</w:t>
            </w:r>
          </w:p>
        </w:tc>
      </w:tr>
      <w:tr w:rsidR="00A33639" w:rsidRPr="00393E33" w:rsidTr="00020839">
        <w:trPr>
          <w:trHeight w:val="300"/>
          <w:jc w:val="center"/>
        </w:trPr>
        <w:tc>
          <w:tcPr>
            <w:tcW w:w="1980" w:type="dxa"/>
            <w:shd w:val="clear" w:color="auto" w:fill="auto"/>
            <w:noWrap/>
            <w:hideMark/>
          </w:tcPr>
          <w:p w:rsidR="00A33639" w:rsidRPr="00393E33" w:rsidRDefault="00A33639" w:rsidP="00020839">
            <w:pPr>
              <w:spacing w:line="228" w:lineRule="auto"/>
              <w:rPr>
                <w:rFonts w:ascii="Arial Narrow" w:hAnsi="Arial Narrow"/>
                <w:color w:val="000000"/>
              </w:rPr>
            </w:pPr>
            <w:r w:rsidRPr="00393E33">
              <w:rPr>
                <w:rFonts w:ascii="Arial Narrow" w:hAnsi="Arial Narrow"/>
                <w:color w:val="000000"/>
              </w:rPr>
              <w:t>РДРЦ</w:t>
            </w:r>
          </w:p>
        </w:tc>
        <w:tc>
          <w:tcPr>
            <w:tcW w:w="2410" w:type="dxa"/>
            <w:shd w:val="clear" w:color="auto" w:fill="auto"/>
            <w:noWrap/>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4</w:t>
            </w:r>
          </w:p>
        </w:tc>
        <w:tc>
          <w:tcPr>
            <w:tcW w:w="1204" w:type="dxa"/>
            <w:tcBorders>
              <w:left w:val="nil"/>
              <w:right w:val="single" w:sz="4" w:space="0" w:color="auto"/>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0</w:t>
            </w:r>
          </w:p>
        </w:tc>
        <w:tc>
          <w:tcPr>
            <w:tcW w:w="1205" w:type="dxa"/>
            <w:tcBorders>
              <w:left w:val="single" w:sz="4" w:space="0" w:color="auto"/>
              <w:right w:val="nil"/>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0</w:t>
            </w:r>
          </w:p>
        </w:tc>
        <w:tc>
          <w:tcPr>
            <w:tcW w:w="2410" w:type="dxa"/>
            <w:shd w:val="clear" w:color="auto" w:fill="auto"/>
            <w:noWrap/>
            <w:hideMark/>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2</w:t>
            </w:r>
          </w:p>
        </w:tc>
      </w:tr>
      <w:tr w:rsidR="00A33639" w:rsidRPr="00393E33" w:rsidTr="00020839">
        <w:trPr>
          <w:trHeight w:val="300"/>
          <w:jc w:val="center"/>
        </w:trPr>
        <w:tc>
          <w:tcPr>
            <w:tcW w:w="1980" w:type="dxa"/>
            <w:shd w:val="clear" w:color="auto" w:fill="auto"/>
            <w:noWrap/>
          </w:tcPr>
          <w:p w:rsidR="00A33639" w:rsidRPr="00393E33" w:rsidRDefault="00A33639" w:rsidP="00020839">
            <w:pPr>
              <w:spacing w:line="228" w:lineRule="auto"/>
              <w:rPr>
                <w:rFonts w:ascii="Arial Narrow" w:hAnsi="Arial Narrow"/>
                <w:color w:val="000000"/>
              </w:rPr>
            </w:pPr>
            <w:r w:rsidRPr="00393E33">
              <w:rPr>
                <w:rFonts w:ascii="Arial Narrow" w:hAnsi="Arial Narrow"/>
                <w:color w:val="000000"/>
              </w:rPr>
              <w:t>Всего</w:t>
            </w:r>
          </w:p>
        </w:tc>
        <w:tc>
          <w:tcPr>
            <w:tcW w:w="2410" w:type="dxa"/>
            <w:shd w:val="clear" w:color="auto" w:fill="auto"/>
            <w:noWrap/>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35</w:t>
            </w:r>
          </w:p>
        </w:tc>
        <w:tc>
          <w:tcPr>
            <w:tcW w:w="1204" w:type="dxa"/>
            <w:tcBorders>
              <w:left w:val="nil"/>
              <w:bottom w:val="single" w:sz="4" w:space="0" w:color="auto"/>
              <w:right w:val="single" w:sz="4" w:space="0" w:color="auto"/>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17</w:t>
            </w:r>
          </w:p>
        </w:tc>
        <w:tc>
          <w:tcPr>
            <w:tcW w:w="1205" w:type="dxa"/>
            <w:tcBorders>
              <w:left w:val="single" w:sz="4" w:space="0" w:color="auto"/>
              <w:bottom w:val="single" w:sz="4" w:space="0" w:color="auto"/>
              <w:right w:val="nil"/>
            </w:tcBorders>
            <w:shd w:val="clear" w:color="auto" w:fill="auto"/>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12</w:t>
            </w:r>
          </w:p>
        </w:tc>
        <w:tc>
          <w:tcPr>
            <w:tcW w:w="2410" w:type="dxa"/>
            <w:shd w:val="clear" w:color="auto" w:fill="auto"/>
            <w:noWrap/>
          </w:tcPr>
          <w:p w:rsidR="00A33639" w:rsidRPr="00393E33" w:rsidRDefault="00A33639" w:rsidP="00020839">
            <w:pPr>
              <w:spacing w:line="228" w:lineRule="auto"/>
              <w:jc w:val="center"/>
              <w:rPr>
                <w:rFonts w:ascii="Arial Narrow" w:hAnsi="Arial Narrow"/>
                <w:color w:val="000000"/>
              </w:rPr>
            </w:pPr>
            <w:r w:rsidRPr="00393E33">
              <w:rPr>
                <w:rFonts w:ascii="Arial Narrow" w:hAnsi="Arial Narrow"/>
                <w:color w:val="000000"/>
              </w:rPr>
              <w:t>13</w:t>
            </w:r>
          </w:p>
        </w:tc>
      </w:tr>
    </w:tbl>
    <w:p w:rsidR="00A33639" w:rsidRDefault="00A33639" w:rsidP="00A33639">
      <w:pPr>
        <w:spacing w:line="228" w:lineRule="auto"/>
        <w:ind w:firstLine="284"/>
        <w:jc w:val="both"/>
        <w:rPr>
          <w:rFonts w:ascii="Arial Narrow" w:hAnsi="Arial Narrow"/>
        </w:rPr>
        <w:sectPr w:rsidR="00A33639" w:rsidSect="00584F9A">
          <w:type w:val="continuous"/>
          <w:pgSz w:w="11906" w:h="16838"/>
          <w:pgMar w:top="1418" w:right="1418" w:bottom="1134" w:left="1418" w:header="709" w:footer="709" w:gutter="0"/>
          <w:cols w:space="340"/>
          <w:docGrid w:linePitch="360"/>
        </w:sectPr>
      </w:pP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lastRenderedPageBreak/>
        <w:t xml:space="preserve">По данным таблицы 2 наблюдается, что на 2015-2017 годы было всего подано ДО Холдинга 35 новых НТП на конкурс по ГФ МОН РК, в том числе на независимую экспертизу </w:t>
      </w:r>
      <w:r w:rsidRPr="00393E33">
        <w:rPr>
          <w:rFonts w:ascii="Arial Narrow" w:hAnsi="Arial Narrow"/>
          <w:lang w:val="en-US"/>
        </w:rPr>
        <w:t>ORAU</w:t>
      </w:r>
      <w:r w:rsidRPr="00393E33">
        <w:rPr>
          <w:rFonts w:ascii="Arial Narrow" w:hAnsi="Arial Narrow"/>
        </w:rPr>
        <w:t xml:space="preserve"> параллельно подано 13 научных проектов. При анализе основных причин отклонения наших проектов явились: недостаточный английский и недостаточное соблюдение формальных требовании к заявкам (МОН РК – НЦ ГНТЭ, 2014). Необходимо отметить, что в 2015 году Национальный научный совет увеличил пороговый уровень прохождения экспертизы от 24 балов и выше, тогда как за последние 4 года пороговый уровень был 16 балов и выше. Если учитывать 16-бальный уровень прохождения экспертизы, то почти 50% проектов НТП прошли пороговый уровень, тогда как если учитывать 24-бальный уровень прохождения, то 32%.</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 xml:space="preserve">Назарбаев университет финансирует те научные проекты, которые проходят независимую международную экспертизу ORAU. </w:t>
      </w:r>
      <w:r w:rsidRPr="00393E33">
        <w:rPr>
          <w:rFonts w:ascii="Arial Narrow" w:hAnsi="Arial Narrow"/>
          <w:lang w:val="en-US"/>
        </w:rPr>
        <w:t>ORAU</w:t>
      </w:r>
      <w:r w:rsidRPr="00393E33">
        <w:rPr>
          <w:rFonts w:ascii="Arial Narrow" w:hAnsi="Arial Narrow"/>
        </w:rPr>
        <w:t xml:space="preserve"> (</w:t>
      </w:r>
      <w:r w:rsidRPr="00393E33">
        <w:rPr>
          <w:rFonts w:ascii="Arial Narrow" w:hAnsi="Arial Narrow"/>
          <w:lang w:val="en-US"/>
        </w:rPr>
        <w:t>Oak</w:t>
      </w:r>
      <w:r w:rsidRPr="00393E33">
        <w:rPr>
          <w:rFonts w:ascii="Arial Narrow" w:hAnsi="Arial Narrow"/>
        </w:rPr>
        <w:t xml:space="preserve"> </w:t>
      </w:r>
      <w:r w:rsidRPr="00393E33">
        <w:rPr>
          <w:rFonts w:ascii="Arial Narrow" w:hAnsi="Arial Narrow"/>
          <w:lang w:val="en-US"/>
        </w:rPr>
        <w:t>Ridge</w:t>
      </w:r>
      <w:r w:rsidRPr="00393E33">
        <w:rPr>
          <w:rFonts w:ascii="Arial Narrow" w:hAnsi="Arial Narrow"/>
        </w:rPr>
        <w:t xml:space="preserve"> </w:t>
      </w:r>
      <w:r w:rsidRPr="00393E33">
        <w:rPr>
          <w:rFonts w:ascii="Arial Narrow" w:hAnsi="Arial Narrow"/>
          <w:lang w:val="en-US"/>
        </w:rPr>
        <w:t>Associated</w:t>
      </w:r>
      <w:r w:rsidRPr="00393E33">
        <w:rPr>
          <w:rFonts w:ascii="Arial Narrow" w:hAnsi="Arial Narrow"/>
        </w:rPr>
        <w:t xml:space="preserve"> </w:t>
      </w:r>
      <w:r w:rsidRPr="00393E33">
        <w:rPr>
          <w:rFonts w:ascii="Arial Narrow" w:hAnsi="Arial Narrow"/>
          <w:lang w:val="en-US"/>
        </w:rPr>
        <w:t>Universities</w:t>
      </w:r>
      <w:r w:rsidRPr="00393E33">
        <w:rPr>
          <w:rFonts w:ascii="Arial Narrow" w:hAnsi="Arial Narrow"/>
        </w:rPr>
        <w:t xml:space="preserve">) является международным американским экспертным консорциумом с более 60-летней историей развития. В настоящее время </w:t>
      </w:r>
      <w:r w:rsidRPr="00393E33">
        <w:rPr>
          <w:rFonts w:ascii="Arial Narrow" w:hAnsi="Arial Narrow"/>
          <w:lang w:val="en-US"/>
        </w:rPr>
        <w:t>ORAU</w:t>
      </w:r>
      <w:r w:rsidRPr="00393E33">
        <w:rPr>
          <w:rFonts w:ascii="Arial Narrow" w:hAnsi="Arial Narrow"/>
        </w:rPr>
        <w:t xml:space="preserve"> объединяет большинство независимых </w:t>
      </w:r>
      <w:r w:rsidRPr="00393E33">
        <w:rPr>
          <w:rFonts w:ascii="Arial Narrow" w:hAnsi="Arial Narrow"/>
          <w:lang w:val="en-US"/>
        </w:rPr>
        <w:t>PhD</w:t>
      </w:r>
      <w:r w:rsidRPr="00393E33">
        <w:rPr>
          <w:rFonts w:ascii="Arial Narrow" w:hAnsi="Arial Narrow"/>
        </w:rPr>
        <w:t xml:space="preserve">-докторов, работающих в 114 академических университетах США </w:t>
      </w:r>
      <w:r w:rsidRPr="00FE7D02">
        <w:rPr>
          <w:rFonts w:ascii="Arial Narrow" w:hAnsi="Arial Narrow"/>
        </w:rPr>
        <w:t>(</w:t>
      </w:r>
      <w:hyperlink r:id="rId15" w:history="1">
        <w:r w:rsidRPr="00FE7D02">
          <w:rPr>
            <w:rStyle w:val="af6"/>
            <w:rFonts w:ascii="Arial Narrow" w:hAnsi="Arial Narrow"/>
            <w:color w:val="auto"/>
            <w:u w:val="none"/>
          </w:rPr>
          <w:t>http://www.orau.org/</w:t>
        </w:r>
      </w:hyperlink>
      <w:r w:rsidRPr="00FE7D02">
        <w:rPr>
          <w:rFonts w:ascii="Arial Narrow" w:hAnsi="Arial Narrow"/>
        </w:rPr>
        <w:t>).</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 xml:space="preserve">Для каждого исследователя, работающего в Холдинге, прохождение через экспертизу </w:t>
      </w:r>
      <w:r w:rsidRPr="00393E33">
        <w:rPr>
          <w:rFonts w:ascii="Arial Narrow" w:hAnsi="Arial Narrow"/>
          <w:lang w:val="en-US"/>
        </w:rPr>
        <w:t>ORAU</w:t>
      </w:r>
      <w:r w:rsidRPr="00393E33">
        <w:rPr>
          <w:rFonts w:ascii="Arial Narrow" w:hAnsi="Arial Narrow"/>
        </w:rPr>
        <w:t xml:space="preserve"> является очень хорошей возможностью безвозмездно получить внешнюю профессиональную зарубежную экспертизу на свой научный проект, и/или проект на коммерциализацию перед подачей проекта на финансируемый грант (МОН РК, НАТР, ЦКТ и др.).</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Согласно правилам Назарбаев университета, проходными проектами, при котором он мог бы рекомендовать проект к финансированию за счет собственного фонда, являются проекты, набравший не менее 7 баллов (оценка – отлично) из 9 по экспертизе ORAU. Результаты независимой экспертизы ORAU для 13 научных проектов, представленных на финансирование на 2015-2017 годы, поданных к 15 сентября 2014 года, были представлены Центральным офисом по науке Назарбаев университета к концу 2014 года. Из 13 научных проектов 4 проектов получили выше 5 баллов (оценка – хорошо).</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lastRenderedPageBreak/>
        <w:t>Опыт последних лет подачи научных проектов на конкурсной основе показывает, что в среднем 40-60% проходят первый этап (формальная экспертиза) экспертизу, и 10-20% проходят экспертизу по существу, что могут указывать на недостаточную подготовку кадров научных отделов ДО Холдинга в области менеджмента и сопровождения научных проектов, а также слабость дизайна научных проектов (актуальность, планирова</w:t>
      </w:r>
      <w:r>
        <w:rPr>
          <w:rFonts w:ascii="Arial Narrow" w:hAnsi="Arial Narrow"/>
        </w:rPr>
        <w:t>-</w:t>
      </w:r>
      <w:r w:rsidRPr="00393E33">
        <w:rPr>
          <w:rFonts w:ascii="Arial Narrow" w:hAnsi="Arial Narrow"/>
        </w:rPr>
        <w:t>ние методологии выполнения, риски научной деятельности, биостатистика, соответствие требованиям конкурсной документации и т.д.).</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Можно отметить основные три замечания экспертов ORAU: методологическая слабость подачи проекта, недостаточно квалифици</w:t>
      </w:r>
      <w:r>
        <w:rPr>
          <w:rFonts w:ascii="Arial Narrow" w:hAnsi="Arial Narrow"/>
        </w:rPr>
        <w:t>-</w:t>
      </w:r>
      <w:r w:rsidRPr="00393E33">
        <w:rPr>
          <w:rFonts w:ascii="Arial Narrow" w:hAnsi="Arial Narrow"/>
        </w:rPr>
        <w:t xml:space="preserve">рованная группа реализации, недостаточное обоснование решения. Основные недостатки наших проектов заключаются не в новизне проектов, а в научной методологии обоснования проекта. При экспертизе проектов зарубежные эксперты смотрят на предыдущие научные публикации исполнителей, квалификацию команды проекта. Без соответствующих предыдущих публикаций, которые могли бы быть логическим продолжением заявляемой темы, то шанс на одобрение резко снижается. </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 xml:space="preserve">Необходимо отметить, экспертизы проводимыми </w:t>
      </w:r>
      <w:r w:rsidRPr="00393E33">
        <w:rPr>
          <w:rFonts w:ascii="Arial Narrow" w:hAnsi="Arial Narrow"/>
          <w:lang w:val="en-US"/>
        </w:rPr>
        <w:t>ORAU</w:t>
      </w:r>
      <w:r w:rsidRPr="00393E33">
        <w:rPr>
          <w:rFonts w:ascii="Arial Narrow" w:hAnsi="Arial Narrow"/>
        </w:rPr>
        <w:t xml:space="preserve"> и НЦ ГНТЭ (МОН РК) не являются взаимозаменяемыми или взаимосвязанными, поэтому исследователям приходится несколько раз проходить через этапы экспертизы. Возможно, есть целесообразность согласования путей независимых экспертиз между органами международной экспертизы Назарбаев университета и международной экспертизы МОН РК (НЦ ГНТЭ).</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 xml:space="preserve">В 2014 году Холдинг официально получает статус научной организации согласно Свидетельства об Аккредитации по Науке. Холдинг в 2014 году, совместно с ДО, подал заявку для проведение НТП по ПЦФ на 2015-2017 годы (результаты ГНТЭ – 32,67). В соответствии с постановлением Правительства РК </w:t>
      </w:r>
      <w:r w:rsidRPr="00393E33">
        <w:rPr>
          <w:rFonts w:ascii="Arial Narrow" w:eastAsia="Consolas" w:hAnsi="Arial Narrow"/>
          <w:color w:val="000000"/>
        </w:rPr>
        <w:t>от 25 мая 2011 года № 575</w:t>
      </w:r>
      <w:r w:rsidRPr="00393E33">
        <w:rPr>
          <w:rFonts w:ascii="Arial Narrow" w:hAnsi="Arial Narrow"/>
        </w:rPr>
        <w:t xml:space="preserve"> ПЦФ выделяется только на стратегически важные для страны направления, утвержденные Правительством, или на реализацию государственного задания.</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Результатом проведения НТП считаются научные публикации в виде зарубежных статей в рецензируемых журналах (Peer-</w:t>
      </w:r>
      <w:r w:rsidRPr="00393E33">
        <w:rPr>
          <w:rFonts w:ascii="Arial Narrow" w:hAnsi="Arial Narrow"/>
        </w:rPr>
        <w:lastRenderedPageBreak/>
        <w:t>revi</w:t>
      </w:r>
      <w:r w:rsidRPr="00393E33">
        <w:rPr>
          <w:rFonts w:ascii="Arial Narrow" w:hAnsi="Arial Narrow"/>
          <w:lang w:val="en-US"/>
        </w:rPr>
        <w:t>e</w:t>
      </w:r>
      <w:r w:rsidRPr="00393E33">
        <w:rPr>
          <w:rFonts w:ascii="Arial Narrow" w:hAnsi="Arial Narrow"/>
        </w:rPr>
        <w:t>wed), а также с международным цитированием, монографии, патент</w:t>
      </w:r>
      <w:r>
        <w:rPr>
          <w:rFonts w:ascii="Arial Narrow" w:hAnsi="Arial Narrow"/>
        </w:rPr>
        <w:t>ы</w:t>
      </w:r>
      <w:r w:rsidRPr="00393E33">
        <w:rPr>
          <w:rFonts w:ascii="Arial Narrow" w:hAnsi="Arial Narrow"/>
        </w:rPr>
        <w:t xml:space="preserve"> на изобретение и методически</w:t>
      </w:r>
      <w:r>
        <w:rPr>
          <w:rFonts w:ascii="Arial Narrow" w:hAnsi="Arial Narrow"/>
        </w:rPr>
        <w:t>е</w:t>
      </w:r>
      <w:r w:rsidRPr="00393E33">
        <w:rPr>
          <w:rFonts w:ascii="Arial Narrow" w:hAnsi="Arial Narrow"/>
        </w:rPr>
        <w:t xml:space="preserve"> рекомендации. В </w:t>
      </w:r>
      <w:r w:rsidRPr="00393E33">
        <w:rPr>
          <w:rFonts w:ascii="Arial Narrow" w:hAnsi="Arial Narrow"/>
        </w:rPr>
        <w:lastRenderedPageBreak/>
        <w:t>таблице 3 представлены количественные показатели указанных научных публикаций за 2011-2014 годы в разрезе ДО Холдинга.</w:t>
      </w:r>
    </w:p>
    <w:p w:rsidR="00A33639" w:rsidRDefault="00A33639" w:rsidP="00A33639">
      <w:pPr>
        <w:spacing w:line="228" w:lineRule="auto"/>
        <w:jc w:val="both"/>
        <w:rPr>
          <w:rFonts w:ascii="Arial Narrow" w:hAnsi="Arial Narrow"/>
        </w:rPr>
        <w:sectPr w:rsidR="00A33639" w:rsidSect="00020839">
          <w:type w:val="continuous"/>
          <w:pgSz w:w="11906" w:h="16838"/>
          <w:pgMar w:top="1418" w:right="1418" w:bottom="1134" w:left="1418" w:header="709" w:footer="709" w:gutter="0"/>
          <w:cols w:num="2" w:space="340"/>
          <w:docGrid w:linePitch="360"/>
        </w:sectPr>
      </w:pPr>
    </w:p>
    <w:p w:rsidR="00A33639" w:rsidRPr="00393E33" w:rsidRDefault="00A33639" w:rsidP="00A33639">
      <w:pPr>
        <w:spacing w:line="228" w:lineRule="auto"/>
        <w:jc w:val="both"/>
        <w:rPr>
          <w:rFonts w:ascii="Arial Narrow" w:hAnsi="Arial Narrow"/>
        </w:rPr>
      </w:pPr>
    </w:p>
    <w:p w:rsidR="00A33639" w:rsidRPr="00E7680D" w:rsidRDefault="00A33639" w:rsidP="00A33639">
      <w:pPr>
        <w:spacing w:line="228" w:lineRule="auto"/>
        <w:jc w:val="right"/>
        <w:rPr>
          <w:rFonts w:ascii="Arial Narrow" w:hAnsi="Arial Narrow"/>
          <w:i/>
        </w:rPr>
      </w:pPr>
      <w:r w:rsidRPr="00E7680D">
        <w:rPr>
          <w:rFonts w:ascii="Arial Narrow" w:hAnsi="Arial Narrow"/>
          <w:i/>
        </w:rPr>
        <w:t>Таблица 3.</w:t>
      </w:r>
    </w:p>
    <w:p w:rsidR="00A33639" w:rsidRPr="00E7680D" w:rsidRDefault="00A33639" w:rsidP="00A33639">
      <w:pPr>
        <w:spacing w:line="228" w:lineRule="auto"/>
        <w:jc w:val="both"/>
        <w:rPr>
          <w:rFonts w:ascii="Arial Narrow" w:hAnsi="Arial Narrow"/>
          <w:b/>
        </w:rPr>
      </w:pPr>
      <w:r w:rsidRPr="00E7680D">
        <w:rPr>
          <w:rFonts w:ascii="Arial Narrow" w:hAnsi="Arial Narrow"/>
          <w:b/>
        </w:rPr>
        <w:t>Количество научных публикаций за 2011-2014 годы в разрезе ДО Холдинга.</w:t>
      </w:r>
    </w:p>
    <w:tbl>
      <w:tblPr>
        <w:tblW w:w="9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Look w:val="04A0" w:firstRow="1" w:lastRow="0" w:firstColumn="1" w:lastColumn="0" w:noHBand="0" w:noVBand="1"/>
      </w:tblPr>
      <w:tblGrid>
        <w:gridCol w:w="1399"/>
        <w:gridCol w:w="1665"/>
        <w:gridCol w:w="1705"/>
        <w:gridCol w:w="1308"/>
        <w:gridCol w:w="1233"/>
        <w:gridCol w:w="1697"/>
      </w:tblGrid>
      <w:tr w:rsidR="00A33639" w:rsidRPr="00393E33" w:rsidTr="00020839">
        <w:trPr>
          <w:trHeight w:val="278"/>
          <w:jc w:val="center"/>
        </w:trPr>
        <w:tc>
          <w:tcPr>
            <w:tcW w:w="1399" w:type="dxa"/>
            <w:vMerge w:val="restart"/>
            <w:shd w:val="clear" w:color="auto" w:fill="D9D9D9" w:themeFill="background1" w:themeFillShade="D9"/>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ДО Холдинга</w:t>
            </w:r>
          </w:p>
        </w:tc>
        <w:tc>
          <w:tcPr>
            <w:tcW w:w="3370" w:type="dxa"/>
            <w:gridSpan w:val="2"/>
            <w:shd w:val="clear" w:color="auto" w:fill="D9D9D9" w:themeFill="background1" w:themeFillShade="D9"/>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 xml:space="preserve">Статьи в зарубежных журналах </w:t>
            </w:r>
          </w:p>
        </w:tc>
        <w:tc>
          <w:tcPr>
            <w:tcW w:w="1308" w:type="dxa"/>
            <w:vMerge w:val="restart"/>
            <w:shd w:val="clear" w:color="auto" w:fill="D9D9D9" w:themeFill="background1" w:themeFillShade="D9"/>
            <w:noWrap/>
            <w:hideMark/>
          </w:tcPr>
          <w:p w:rsidR="00A33639" w:rsidRDefault="00A33639" w:rsidP="00020839">
            <w:pPr>
              <w:spacing w:line="228" w:lineRule="auto"/>
              <w:jc w:val="center"/>
              <w:rPr>
                <w:rFonts w:ascii="Arial Narrow" w:hAnsi="Arial Narrow"/>
              </w:rPr>
            </w:pPr>
            <w:r w:rsidRPr="00393E33">
              <w:rPr>
                <w:rFonts w:ascii="Arial Narrow" w:hAnsi="Arial Narrow"/>
              </w:rPr>
              <w:t xml:space="preserve">Патенты </w:t>
            </w:r>
          </w:p>
          <w:p w:rsidR="00A33639" w:rsidRPr="00393E33" w:rsidRDefault="00A33639" w:rsidP="00020839">
            <w:pPr>
              <w:spacing w:line="228" w:lineRule="auto"/>
              <w:jc w:val="center"/>
              <w:rPr>
                <w:rFonts w:ascii="Arial Narrow" w:hAnsi="Arial Narrow"/>
              </w:rPr>
            </w:pPr>
            <w:r w:rsidRPr="00393E33">
              <w:rPr>
                <w:rFonts w:ascii="Arial Narrow" w:hAnsi="Arial Narrow"/>
              </w:rPr>
              <w:t>на изобретение</w:t>
            </w:r>
          </w:p>
        </w:tc>
        <w:tc>
          <w:tcPr>
            <w:tcW w:w="1233" w:type="dxa"/>
            <w:vMerge w:val="restart"/>
            <w:shd w:val="clear" w:color="auto" w:fill="D9D9D9" w:themeFill="background1" w:themeFillShade="D9"/>
            <w:noWrap/>
            <w:hideMark/>
          </w:tcPr>
          <w:p w:rsidR="00A33639" w:rsidRPr="00393E33" w:rsidRDefault="00A33639" w:rsidP="00020839">
            <w:pPr>
              <w:spacing w:line="228" w:lineRule="auto"/>
              <w:ind w:left="-40"/>
              <w:jc w:val="center"/>
              <w:rPr>
                <w:rFonts w:ascii="Arial Narrow" w:hAnsi="Arial Narrow"/>
              </w:rPr>
            </w:pPr>
            <w:r w:rsidRPr="00393E33">
              <w:rPr>
                <w:rFonts w:ascii="Arial Narrow" w:hAnsi="Arial Narrow"/>
              </w:rPr>
              <w:t>Монографии</w:t>
            </w:r>
          </w:p>
        </w:tc>
        <w:tc>
          <w:tcPr>
            <w:tcW w:w="1697" w:type="dxa"/>
            <w:vMerge w:val="restart"/>
            <w:shd w:val="clear" w:color="auto" w:fill="D9D9D9" w:themeFill="background1" w:themeFillShade="D9"/>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Методические рекомендации</w:t>
            </w:r>
          </w:p>
        </w:tc>
      </w:tr>
      <w:tr w:rsidR="00A33639" w:rsidRPr="00393E33" w:rsidTr="00020839">
        <w:trPr>
          <w:trHeight w:val="277"/>
          <w:jc w:val="center"/>
        </w:trPr>
        <w:tc>
          <w:tcPr>
            <w:tcW w:w="1399" w:type="dxa"/>
            <w:vMerge/>
            <w:shd w:val="clear" w:color="auto" w:fill="auto"/>
            <w:noWrap/>
          </w:tcPr>
          <w:p w:rsidR="00A33639" w:rsidRPr="00393E33" w:rsidRDefault="00A33639" w:rsidP="00020839">
            <w:pPr>
              <w:spacing w:line="228" w:lineRule="auto"/>
              <w:jc w:val="center"/>
              <w:rPr>
                <w:rFonts w:ascii="Arial Narrow" w:hAnsi="Arial Narrow"/>
              </w:rPr>
            </w:pPr>
          </w:p>
        </w:tc>
        <w:tc>
          <w:tcPr>
            <w:tcW w:w="1665" w:type="dxa"/>
            <w:shd w:val="clear" w:color="auto" w:fill="D9D9D9" w:themeFill="background1" w:themeFillShade="D9"/>
            <w:noWrap/>
          </w:tcPr>
          <w:p w:rsidR="00A33639" w:rsidRPr="00393E33" w:rsidRDefault="00A33639" w:rsidP="00020839">
            <w:pPr>
              <w:spacing w:line="228" w:lineRule="auto"/>
              <w:jc w:val="center"/>
              <w:rPr>
                <w:rFonts w:ascii="Arial Narrow" w:hAnsi="Arial Narrow"/>
              </w:rPr>
            </w:pPr>
            <w:r w:rsidRPr="00393E33">
              <w:rPr>
                <w:rFonts w:ascii="Arial Narrow" w:hAnsi="Arial Narrow"/>
              </w:rPr>
              <w:t>рецензируемых</w:t>
            </w:r>
          </w:p>
        </w:tc>
        <w:tc>
          <w:tcPr>
            <w:tcW w:w="1705" w:type="dxa"/>
            <w:shd w:val="clear" w:color="auto" w:fill="D9D9D9" w:themeFill="background1" w:themeFillShade="D9"/>
          </w:tcPr>
          <w:p w:rsidR="00A33639" w:rsidRPr="00393E33" w:rsidRDefault="00A33639" w:rsidP="00020839">
            <w:pPr>
              <w:spacing w:line="228" w:lineRule="auto"/>
              <w:jc w:val="center"/>
              <w:rPr>
                <w:rFonts w:ascii="Arial Narrow" w:hAnsi="Arial Narrow"/>
              </w:rPr>
            </w:pPr>
            <w:r w:rsidRPr="00393E33">
              <w:rPr>
                <w:rFonts w:ascii="Arial Narrow" w:hAnsi="Arial Narrow"/>
              </w:rPr>
              <w:t>с индексом цитируемости</w:t>
            </w:r>
          </w:p>
        </w:tc>
        <w:tc>
          <w:tcPr>
            <w:tcW w:w="1308" w:type="dxa"/>
            <w:vMerge/>
            <w:shd w:val="clear" w:color="auto" w:fill="auto"/>
            <w:noWrap/>
          </w:tcPr>
          <w:p w:rsidR="00A33639" w:rsidRPr="00393E33" w:rsidRDefault="00A33639" w:rsidP="00020839">
            <w:pPr>
              <w:spacing w:line="228" w:lineRule="auto"/>
              <w:jc w:val="center"/>
              <w:rPr>
                <w:rFonts w:ascii="Arial Narrow" w:hAnsi="Arial Narrow"/>
              </w:rPr>
            </w:pPr>
          </w:p>
        </w:tc>
        <w:tc>
          <w:tcPr>
            <w:tcW w:w="1233" w:type="dxa"/>
            <w:vMerge/>
            <w:shd w:val="clear" w:color="auto" w:fill="auto"/>
            <w:noWrap/>
          </w:tcPr>
          <w:p w:rsidR="00A33639" w:rsidRPr="00393E33" w:rsidRDefault="00A33639" w:rsidP="00020839">
            <w:pPr>
              <w:spacing w:line="228" w:lineRule="auto"/>
              <w:jc w:val="center"/>
              <w:rPr>
                <w:rFonts w:ascii="Arial Narrow" w:hAnsi="Arial Narrow"/>
              </w:rPr>
            </w:pPr>
          </w:p>
        </w:tc>
        <w:tc>
          <w:tcPr>
            <w:tcW w:w="1697" w:type="dxa"/>
            <w:vMerge/>
            <w:shd w:val="clear" w:color="auto" w:fill="auto"/>
            <w:noWrap/>
          </w:tcPr>
          <w:p w:rsidR="00A33639" w:rsidRPr="00393E33" w:rsidRDefault="00A33639" w:rsidP="00020839">
            <w:pPr>
              <w:spacing w:line="228" w:lineRule="auto"/>
              <w:jc w:val="center"/>
              <w:rPr>
                <w:rFonts w:ascii="Arial Narrow" w:hAnsi="Arial Narrow"/>
              </w:rPr>
            </w:pPr>
          </w:p>
        </w:tc>
      </w:tr>
      <w:tr w:rsidR="00A33639" w:rsidRPr="00393E33" w:rsidTr="00020839">
        <w:trPr>
          <w:trHeight w:val="300"/>
          <w:jc w:val="center"/>
        </w:trPr>
        <w:tc>
          <w:tcPr>
            <w:tcW w:w="1399" w:type="dxa"/>
            <w:shd w:val="clear" w:color="auto" w:fill="auto"/>
            <w:noWrap/>
            <w:hideMark/>
          </w:tcPr>
          <w:p w:rsidR="00A33639" w:rsidRPr="00393E33" w:rsidRDefault="00A33639" w:rsidP="00020839">
            <w:pPr>
              <w:spacing w:line="228" w:lineRule="auto"/>
              <w:rPr>
                <w:rFonts w:ascii="Arial Narrow" w:hAnsi="Arial Narrow"/>
              </w:rPr>
            </w:pPr>
            <w:r w:rsidRPr="00393E33">
              <w:rPr>
                <w:rFonts w:ascii="Arial Narrow" w:hAnsi="Arial Narrow"/>
              </w:rPr>
              <w:t>ННЦМД</w:t>
            </w:r>
          </w:p>
        </w:tc>
        <w:tc>
          <w:tcPr>
            <w:tcW w:w="1665" w:type="dxa"/>
            <w:shd w:val="clear" w:color="auto" w:fill="auto"/>
            <w:noWrap/>
          </w:tcPr>
          <w:p w:rsidR="00A33639" w:rsidRPr="00393E33" w:rsidRDefault="00A33639" w:rsidP="00020839">
            <w:pPr>
              <w:spacing w:line="228" w:lineRule="auto"/>
              <w:jc w:val="center"/>
              <w:rPr>
                <w:rFonts w:ascii="Arial Narrow" w:hAnsi="Arial Narrow"/>
              </w:rPr>
            </w:pPr>
            <w:r w:rsidRPr="00393E33">
              <w:rPr>
                <w:rFonts w:ascii="Arial Narrow" w:hAnsi="Arial Narrow"/>
              </w:rPr>
              <w:t>6</w:t>
            </w:r>
          </w:p>
        </w:tc>
        <w:tc>
          <w:tcPr>
            <w:tcW w:w="1705" w:type="dxa"/>
            <w:shd w:val="clear" w:color="auto" w:fill="auto"/>
          </w:tcPr>
          <w:p w:rsidR="00A33639" w:rsidRPr="00393E33" w:rsidRDefault="00A33639" w:rsidP="00020839">
            <w:pPr>
              <w:spacing w:line="228" w:lineRule="auto"/>
              <w:jc w:val="center"/>
              <w:rPr>
                <w:rFonts w:ascii="Arial Narrow" w:hAnsi="Arial Narrow"/>
              </w:rPr>
            </w:pPr>
            <w:r w:rsidRPr="00393E33">
              <w:rPr>
                <w:rFonts w:ascii="Arial Narrow" w:hAnsi="Arial Narrow"/>
              </w:rPr>
              <w:t>2</w:t>
            </w:r>
          </w:p>
        </w:tc>
        <w:tc>
          <w:tcPr>
            <w:tcW w:w="1308"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2</w:t>
            </w:r>
          </w:p>
        </w:tc>
        <w:tc>
          <w:tcPr>
            <w:tcW w:w="1233"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4</w:t>
            </w:r>
          </w:p>
        </w:tc>
        <w:tc>
          <w:tcPr>
            <w:tcW w:w="1697"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10</w:t>
            </w:r>
          </w:p>
        </w:tc>
      </w:tr>
      <w:tr w:rsidR="00A33639" w:rsidRPr="00393E33" w:rsidTr="00020839">
        <w:trPr>
          <w:trHeight w:val="300"/>
          <w:jc w:val="center"/>
        </w:trPr>
        <w:tc>
          <w:tcPr>
            <w:tcW w:w="1399" w:type="dxa"/>
            <w:shd w:val="clear" w:color="auto" w:fill="auto"/>
            <w:noWrap/>
            <w:hideMark/>
          </w:tcPr>
          <w:p w:rsidR="00A33639" w:rsidRPr="00393E33" w:rsidRDefault="00A33639" w:rsidP="00020839">
            <w:pPr>
              <w:spacing w:line="228" w:lineRule="auto"/>
              <w:rPr>
                <w:rFonts w:ascii="Arial Narrow" w:hAnsi="Arial Narrow"/>
              </w:rPr>
            </w:pPr>
            <w:r w:rsidRPr="00393E33">
              <w:rPr>
                <w:rFonts w:ascii="Arial Narrow" w:hAnsi="Arial Narrow"/>
              </w:rPr>
              <w:t>НЦН</w:t>
            </w:r>
          </w:p>
        </w:tc>
        <w:tc>
          <w:tcPr>
            <w:tcW w:w="1665" w:type="dxa"/>
            <w:shd w:val="clear" w:color="auto" w:fill="auto"/>
            <w:noWrap/>
          </w:tcPr>
          <w:p w:rsidR="00A33639" w:rsidRPr="00393E33" w:rsidRDefault="00A33639" w:rsidP="00020839">
            <w:pPr>
              <w:spacing w:line="228" w:lineRule="auto"/>
              <w:jc w:val="center"/>
              <w:rPr>
                <w:rFonts w:ascii="Arial Narrow" w:hAnsi="Arial Narrow"/>
              </w:rPr>
            </w:pPr>
            <w:r w:rsidRPr="00393E33">
              <w:rPr>
                <w:rFonts w:ascii="Arial Narrow" w:hAnsi="Arial Narrow"/>
              </w:rPr>
              <w:t>5</w:t>
            </w:r>
          </w:p>
        </w:tc>
        <w:tc>
          <w:tcPr>
            <w:tcW w:w="1705" w:type="dxa"/>
            <w:shd w:val="clear" w:color="auto" w:fill="auto"/>
          </w:tcPr>
          <w:p w:rsidR="00A33639" w:rsidRPr="00393E33" w:rsidRDefault="00A33639" w:rsidP="00020839">
            <w:pPr>
              <w:spacing w:line="228" w:lineRule="auto"/>
              <w:jc w:val="center"/>
              <w:rPr>
                <w:rFonts w:ascii="Arial Narrow" w:hAnsi="Arial Narrow"/>
              </w:rPr>
            </w:pPr>
            <w:r w:rsidRPr="00393E33">
              <w:rPr>
                <w:rFonts w:ascii="Arial Narrow" w:hAnsi="Arial Narrow"/>
              </w:rPr>
              <w:t>3</w:t>
            </w:r>
          </w:p>
        </w:tc>
        <w:tc>
          <w:tcPr>
            <w:tcW w:w="1308"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5</w:t>
            </w:r>
          </w:p>
        </w:tc>
        <w:tc>
          <w:tcPr>
            <w:tcW w:w="1233"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2</w:t>
            </w:r>
          </w:p>
        </w:tc>
        <w:tc>
          <w:tcPr>
            <w:tcW w:w="1697"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4</w:t>
            </w:r>
          </w:p>
        </w:tc>
      </w:tr>
      <w:tr w:rsidR="00A33639" w:rsidRPr="00393E33" w:rsidTr="00020839">
        <w:trPr>
          <w:trHeight w:val="300"/>
          <w:jc w:val="center"/>
        </w:trPr>
        <w:tc>
          <w:tcPr>
            <w:tcW w:w="1399" w:type="dxa"/>
            <w:shd w:val="clear" w:color="auto" w:fill="auto"/>
            <w:noWrap/>
            <w:hideMark/>
          </w:tcPr>
          <w:p w:rsidR="00A33639" w:rsidRPr="00393E33" w:rsidRDefault="00A33639" w:rsidP="00020839">
            <w:pPr>
              <w:spacing w:line="228" w:lineRule="auto"/>
              <w:rPr>
                <w:rFonts w:ascii="Arial Narrow" w:hAnsi="Arial Narrow"/>
              </w:rPr>
            </w:pPr>
            <w:r w:rsidRPr="00393E33">
              <w:rPr>
                <w:rFonts w:ascii="Arial Narrow" w:hAnsi="Arial Narrow"/>
              </w:rPr>
              <w:t>ННКЦ</w:t>
            </w:r>
          </w:p>
        </w:tc>
        <w:tc>
          <w:tcPr>
            <w:tcW w:w="1665" w:type="dxa"/>
            <w:shd w:val="clear" w:color="auto" w:fill="auto"/>
            <w:noWrap/>
          </w:tcPr>
          <w:p w:rsidR="00A33639" w:rsidRPr="00393E33" w:rsidRDefault="00A33639" w:rsidP="00020839">
            <w:pPr>
              <w:spacing w:line="228" w:lineRule="auto"/>
              <w:jc w:val="center"/>
              <w:rPr>
                <w:rFonts w:ascii="Arial Narrow" w:hAnsi="Arial Narrow"/>
              </w:rPr>
            </w:pPr>
            <w:r w:rsidRPr="00393E33">
              <w:rPr>
                <w:rFonts w:ascii="Arial Narrow" w:hAnsi="Arial Narrow"/>
              </w:rPr>
              <w:t>6</w:t>
            </w:r>
          </w:p>
        </w:tc>
        <w:tc>
          <w:tcPr>
            <w:tcW w:w="1705" w:type="dxa"/>
            <w:shd w:val="clear" w:color="auto" w:fill="auto"/>
          </w:tcPr>
          <w:p w:rsidR="00A33639" w:rsidRPr="00393E33" w:rsidRDefault="00A33639" w:rsidP="00020839">
            <w:pPr>
              <w:spacing w:line="228" w:lineRule="auto"/>
              <w:jc w:val="center"/>
              <w:rPr>
                <w:rFonts w:ascii="Arial Narrow" w:hAnsi="Arial Narrow"/>
              </w:rPr>
            </w:pPr>
            <w:r w:rsidRPr="00393E33">
              <w:rPr>
                <w:rFonts w:ascii="Arial Narrow" w:hAnsi="Arial Narrow"/>
              </w:rPr>
              <w:t>4</w:t>
            </w:r>
          </w:p>
        </w:tc>
        <w:tc>
          <w:tcPr>
            <w:tcW w:w="1308"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0</w:t>
            </w:r>
          </w:p>
        </w:tc>
        <w:tc>
          <w:tcPr>
            <w:tcW w:w="1233"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0</w:t>
            </w:r>
          </w:p>
        </w:tc>
        <w:tc>
          <w:tcPr>
            <w:tcW w:w="1697"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0</w:t>
            </w:r>
          </w:p>
        </w:tc>
      </w:tr>
      <w:tr w:rsidR="00A33639" w:rsidRPr="00393E33" w:rsidTr="00020839">
        <w:trPr>
          <w:trHeight w:val="300"/>
          <w:jc w:val="center"/>
        </w:trPr>
        <w:tc>
          <w:tcPr>
            <w:tcW w:w="1399" w:type="dxa"/>
            <w:shd w:val="clear" w:color="auto" w:fill="auto"/>
            <w:noWrap/>
            <w:hideMark/>
          </w:tcPr>
          <w:p w:rsidR="00A33639" w:rsidRPr="00393E33" w:rsidRDefault="00A33639" w:rsidP="00020839">
            <w:pPr>
              <w:spacing w:line="228" w:lineRule="auto"/>
              <w:rPr>
                <w:rFonts w:ascii="Arial Narrow" w:hAnsi="Arial Narrow"/>
              </w:rPr>
            </w:pPr>
            <w:r w:rsidRPr="00393E33">
              <w:rPr>
                <w:rFonts w:ascii="Arial Narrow" w:hAnsi="Arial Narrow"/>
              </w:rPr>
              <w:t>ННЦОТ</w:t>
            </w:r>
          </w:p>
        </w:tc>
        <w:tc>
          <w:tcPr>
            <w:tcW w:w="1665" w:type="dxa"/>
            <w:shd w:val="clear" w:color="auto" w:fill="auto"/>
            <w:noWrap/>
          </w:tcPr>
          <w:p w:rsidR="00A33639" w:rsidRPr="00393E33" w:rsidRDefault="00A33639" w:rsidP="00020839">
            <w:pPr>
              <w:spacing w:line="228" w:lineRule="auto"/>
              <w:jc w:val="center"/>
              <w:rPr>
                <w:rFonts w:ascii="Arial Narrow" w:hAnsi="Arial Narrow"/>
              </w:rPr>
            </w:pPr>
            <w:r w:rsidRPr="00393E33">
              <w:rPr>
                <w:rFonts w:ascii="Arial Narrow" w:hAnsi="Arial Narrow"/>
              </w:rPr>
              <w:t>17</w:t>
            </w:r>
          </w:p>
        </w:tc>
        <w:tc>
          <w:tcPr>
            <w:tcW w:w="1705" w:type="dxa"/>
            <w:shd w:val="clear" w:color="auto" w:fill="auto"/>
          </w:tcPr>
          <w:p w:rsidR="00A33639" w:rsidRPr="00393E33" w:rsidRDefault="00A33639" w:rsidP="00020839">
            <w:pPr>
              <w:spacing w:line="228" w:lineRule="auto"/>
              <w:jc w:val="center"/>
              <w:rPr>
                <w:rFonts w:ascii="Arial Narrow" w:hAnsi="Arial Narrow"/>
              </w:rPr>
            </w:pPr>
            <w:r w:rsidRPr="00393E33">
              <w:rPr>
                <w:rFonts w:ascii="Arial Narrow" w:hAnsi="Arial Narrow"/>
              </w:rPr>
              <w:t>10</w:t>
            </w:r>
          </w:p>
        </w:tc>
        <w:tc>
          <w:tcPr>
            <w:tcW w:w="1308"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4</w:t>
            </w:r>
          </w:p>
        </w:tc>
        <w:tc>
          <w:tcPr>
            <w:tcW w:w="1233"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0</w:t>
            </w:r>
          </w:p>
        </w:tc>
        <w:tc>
          <w:tcPr>
            <w:tcW w:w="1697"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5</w:t>
            </w:r>
          </w:p>
        </w:tc>
      </w:tr>
      <w:tr w:rsidR="00A33639" w:rsidRPr="00393E33" w:rsidTr="00020839">
        <w:trPr>
          <w:trHeight w:val="300"/>
          <w:jc w:val="center"/>
        </w:trPr>
        <w:tc>
          <w:tcPr>
            <w:tcW w:w="1399" w:type="dxa"/>
            <w:shd w:val="clear" w:color="auto" w:fill="auto"/>
            <w:noWrap/>
            <w:hideMark/>
          </w:tcPr>
          <w:p w:rsidR="00A33639" w:rsidRPr="00393E33" w:rsidRDefault="00A33639" w:rsidP="00020839">
            <w:pPr>
              <w:spacing w:line="228" w:lineRule="auto"/>
              <w:rPr>
                <w:rFonts w:ascii="Arial Narrow" w:hAnsi="Arial Narrow"/>
              </w:rPr>
            </w:pPr>
            <w:r w:rsidRPr="00393E33">
              <w:rPr>
                <w:rFonts w:ascii="Arial Narrow" w:hAnsi="Arial Narrow"/>
              </w:rPr>
              <w:t>РДЦ</w:t>
            </w:r>
          </w:p>
        </w:tc>
        <w:tc>
          <w:tcPr>
            <w:tcW w:w="1665" w:type="dxa"/>
            <w:shd w:val="clear" w:color="auto" w:fill="auto"/>
            <w:noWrap/>
          </w:tcPr>
          <w:p w:rsidR="00A33639" w:rsidRPr="00393E33" w:rsidRDefault="00A33639" w:rsidP="00020839">
            <w:pPr>
              <w:spacing w:line="228" w:lineRule="auto"/>
              <w:jc w:val="center"/>
              <w:rPr>
                <w:rFonts w:ascii="Arial Narrow" w:hAnsi="Arial Narrow"/>
              </w:rPr>
            </w:pPr>
            <w:r w:rsidRPr="00393E33">
              <w:rPr>
                <w:rFonts w:ascii="Arial Narrow" w:hAnsi="Arial Narrow"/>
              </w:rPr>
              <w:t>3</w:t>
            </w:r>
          </w:p>
        </w:tc>
        <w:tc>
          <w:tcPr>
            <w:tcW w:w="1705" w:type="dxa"/>
            <w:shd w:val="clear" w:color="auto" w:fill="auto"/>
          </w:tcPr>
          <w:p w:rsidR="00A33639" w:rsidRPr="00393E33" w:rsidRDefault="00A33639" w:rsidP="00020839">
            <w:pPr>
              <w:spacing w:line="228" w:lineRule="auto"/>
              <w:jc w:val="center"/>
              <w:rPr>
                <w:rFonts w:ascii="Arial Narrow" w:hAnsi="Arial Narrow"/>
              </w:rPr>
            </w:pPr>
            <w:r w:rsidRPr="00393E33">
              <w:rPr>
                <w:rFonts w:ascii="Arial Narrow" w:hAnsi="Arial Narrow"/>
              </w:rPr>
              <w:t>2</w:t>
            </w:r>
          </w:p>
        </w:tc>
        <w:tc>
          <w:tcPr>
            <w:tcW w:w="1308"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2</w:t>
            </w:r>
          </w:p>
        </w:tc>
        <w:tc>
          <w:tcPr>
            <w:tcW w:w="1233"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1</w:t>
            </w:r>
          </w:p>
        </w:tc>
        <w:tc>
          <w:tcPr>
            <w:tcW w:w="1697"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8</w:t>
            </w:r>
          </w:p>
        </w:tc>
      </w:tr>
      <w:tr w:rsidR="00A33639" w:rsidRPr="00393E33" w:rsidTr="00020839">
        <w:trPr>
          <w:trHeight w:val="300"/>
          <w:jc w:val="center"/>
        </w:trPr>
        <w:tc>
          <w:tcPr>
            <w:tcW w:w="1399" w:type="dxa"/>
            <w:shd w:val="clear" w:color="auto" w:fill="auto"/>
            <w:noWrap/>
            <w:hideMark/>
          </w:tcPr>
          <w:p w:rsidR="00A33639" w:rsidRPr="00393E33" w:rsidRDefault="00A33639" w:rsidP="00020839">
            <w:pPr>
              <w:spacing w:line="228" w:lineRule="auto"/>
              <w:rPr>
                <w:rFonts w:ascii="Arial Narrow" w:hAnsi="Arial Narrow"/>
              </w:rPr>
            </w:pPr>
            <w:r w:rsidRPr="00393E33">
              <w:rPr>
                <w:rFonts w:ascii="Arial Narrow" w:hAnsi="Arial Narrow"/>
              </w:rPr>
              <w:t>РДРЦ</w:t>
            </w:r>
          </w:p>
        </w:tc>
        <w:tc>
          <w:tcPr>
            <w:tcW w:w="1665" w:type="dxa"/>
            <w:shd w:val="clear" w:color="auto" w:fill="auto"/>
            <w:noWrap/>
          </w:tcPr>
          <w:p w:rsidR="00A33639" w:rsidRPr="00393E33" w:rsidRDefault="00A33639" w:rsidP="00020839">
            <w:pPr>
              <w:spacing w:line="228" w:lineRule="auto"/>
              <w:jc w:val="center"/>
              <w:rPr>
                <w:rFonts w:ascii="Arial Narrow" w:hAnsi="Arial Narrow"/>
              </w:rPr>
            </w:pPr>
            <w:r w:rsidRPr="00393E33">
              <w:rPr>
                <w:rFonts w:ascii="Arial Narrow" w:hAnsi="Arial Narrow"/>
              </w:rPr>
              <w:t>2</w:t>
            </w:r>
          </w:p>
        </w:tc>
        <w:tc>
          <w:tcPr>
            <w:tcW w:w="1705" w:type="dxa"/>
            <w:shd w:val="clear" w:color="auto" w:fill="auto"/>
          </w:tcPr>
          <w:p w:rsidR="00A33639" w:rsidRPr="00393E33" w:rsidRDefault="00A33639" w:rsidP="00020839">
            <w:pPr>
              <w:spacing w:line="228" w:lineRule="auto"/>
              <w:jc w:val="center"/>
              <w:rPr>
                <w:rFonts w:ascii="Arial Narrow" w:hAnsi="Arial Narrow"/>
              </w:rPr>
            </w:pPr>
            <w:r w:rsidRPr="00393E33">
              <w:rPr>
                <w:rFonts w:ascii="Arial Narrow" w:hAnsi="Arial Narrow"/>
              </w:rPr>
              <w:t>1</w:t>
            </w:r>
          </w:p>
        </w:tc>
        <w:tc>
          <w:tcPr>
            <w:tcW w:w="1308"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3</w:t>
            </w:r>
          </w:p>
        </w:tc>
        <w:tc>
          <w:tcPr>
            <w:tcW w:w="1233"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0</w:t>
            </w:r>
          </w:p>
        </w:tc>
        <w:tc>
          <w:tcPr>
            <w:tcW w:w="1697"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11</w:t>
            </w:r>
          </w:p>
        </w:tc>
      </w:tr>
      <w:tr w:rsidR="00A33639" w:rsidRPr="00393E33" w:rsidTr="00020839">
        <w:trPr>
          <w:trHeight w:val="300"/>
          <w:jc w:val="center"/>
        </w:trPr>
        <w:tc>
          <w:tcPr>
            <w:tcW w:w="1399" w:type="dxa"/>
            <w:shd w:val="clear" w:color="auto" w:fill="auto"/>
            <w:noWrap/>
            <w:hideMark/>
          </w:tcPr>
          <w:p w:rsidR="00A33639" w:rsidRPr="00393E33" w:rsidRDefault="00A33639" w:rsidP="00020839">
            <w:pPr>
              <w:spacing w:line="228" w:lineRule="auto"/>
              <w:rPr>
                <w:rFonts w:ascii="Arial Narrow" w:hAnsi="Arial Narrow"/>
              </w:rPr>
            </w:pPr>
            <w:r w:rsidRPr="00393E33">
              <w:rPr>
                <w:rFonts w:ascii="Arial Narrow" w:hAnsi="Arial Narrow"/>
              </w:rPr>
              <w:t>Всего</w:t>
            </w:r>
          </w:p>
        </w:tc>
        <w:tc>
          <w:tcPr>
            <w:tcW w:w="1665" w:type="dxa"/>
            <w:shd w:val="clear" w:color="auto" w:fill="auto"/>
            <w:noWrap/>
          </w:tcPr>
          <w:p w:rsidR="00A33639" w:rsidRPr="00393E33" w:rsidRDefault="00A33639" w:rsidP="00020839">
            <w:pPr>
              <w:spacing w:line="228" w:lineRule="auto"/>
              <w:jc w:val="center"/>
              <w:rPr>
                <w:rFonts w:ascii="Arial Narrow" w:hAnsi="Arial Narrow"/>
              </w:rPr>
            </w:pPr>
            <w:r w:rsidRPr="00393E33">
              <w:rPr>
                <w:rFonts w:ascii="Arial Narrow" w:hAnsi="Arial Narrow"/>
              </w:rPr>
              <w:t>39</w:t>
            </w:r>
          </w:p>
        </w:tc>
        <w:tc>
          <w:tcPr>
            <w:tcW w:w="1705" w:type="dxa"/>
            <w:shd w:val="clear" w:color="auto" w:fill="auto"/>
          </w:tcPr>
          <w:p w:rsidR="00A33639" w:rsidRPr="00393E33" w:rsidRDefault="00A33639" w:rsidP="00020839">
            <w:pPr>
              <w:spacing w:line="228" w:lineRule="auto"/>
              <w:jc w:val="center"/>
              <w:rPr>
                <w:rFonts w:ascii="Arial Narrow" w:hAnsi="Arial Narrow"/>
              </w:rPr>
            </w:pPr>
            <w:r w:rsidRPr="00393E33">
              <w:rPr>
                <w:rFonts w:ascii="Arial Narrow" w:hAnsi="Arial Narrow"/>
              </w:rPr>
              <w:t>22</w:t>
            </w:r>
          </w:p>
        </w:tc>
        <w:tc>
          <w:tcPr>
            <w:tcW w:w="1308"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16</w:t>
            </w:r>
          </w:p>
        </w:tc>
        <w:tc>
          <w:tcPr>
            <w:tcW w:w="1233"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7</w:t>
            </w:r>
          </w:p>
        </w:tc>
        <w:tc>
          <w:tcPr>
            <w:tcW w:w="1697" w:type="dxa"/>
            <w:shd w:val="clear" w:color="auto" w:fill="auto"/>
            <w:noWrap/>
            <w:hideMark/>
          </w:tcPr>
          <w:p w:rsidR="00A33639" w:rsidRPr="00393E33" w:rsidRDefault="00A33639" w:rsidP="00020839">
            <w:pPr>
              <w:spacing w:line="228" w:lineRule="auto"/>
              <w:jc w:val="center"/>
              <w:rPr>
                <w:rFonts w:ascii="Arial Narrow" w:hAnsi="Arial Narrow"/>
              </w:rPr>
            </w:pPr>
            <w:r w:rsidRPr="00393E33">
              <w:rPr>
                <w:rFonts w:ascii="Arial Narrow" w:hAnsi="Arial Narrow"/>
              </w:rPr>
              <w:t>38</w:t>
            </w:r>
          </w:p>
        </w:tc>
      </w:tr>
    </w:tbl>
    <w:p w:rsidR="00A33639" w:rsidRPr="00393E33" w:rsidRDefault="00A33639" w:rsidP="00A33639">
      <w:pPr>
        <w:spacing w:line="228" w:lineRule="auto"/>
        <w:jc w:val="both"/>
        <w:rPr>
          <w:rFonts w:ascii="Arial Narrow" w:hAnsi="Arial Narrow"/>
        </w:rPr>
      </w:pPr>
    </w:p>
    <w:p w:rsidR="00A33639" w:rsidRDefault="00A33639" w:rsidP="00A33639">
      <w:pPr>
        <w:spacing w:line="228" w:lineRule="auto"/>
        <w:ind w:firstLine="284"/>
        <w:jc w:val="both"/>
        <w:rPr>
          <w:rFonts w:ascii="Arial Narrow" w:hAnsi="Arial Narrow"/>
        </w:rPr>
        <w:sectPr w:rsidR="00A33639" w:rsidSect="00584F9A">
          <w:type w:val="continuous"/>
          <w:pgSz w:w="11906" w:h="16838"/>
          <w:pgMar w:top="1418" w:right="1418" w:bottom="1134" w:left="1418" w:header="709" w:footer="709" w:gutter="0"/>
          <w:cols w:space="340"/>
          <w:docGrid w:linePitch="360"/>
        </w:sectPr>
      </w:pP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lastRenderedPageBreak/>
        <w:t>По данным таблицы 3 видно, что по количеству научных публикаций в зарубежных журналах лидирует ННЦОТ, по числу охранных документов лидирует НЦН, по количеству монографии – ННЦМД, по числу методических рекомендации – РДРЦ, РДЦ.</w:t>
      </w:r>
    </w:p>
    <w:p w:rsidR="00A33639" w:rsidRDefault="00A33639" w:rsidP="00A33639">
      <w:pPr>
        <w:spacing w:line="228" w:lineRule="auto"/>
        <w:ind w:firstLine="284"/>
        <w:jc w:val="both"/>
        <w:rPr>
          <w:rFonts w:ascii="Arial Narrow" w:hAnsi="Arial Narrow"/>
        </w:rPr>
      </w:pPr>
      <w:r w:rsidRPr="00393E33">
        <w:rPr>
          <w:rFonts w:ascii="Arial Narrow" w:hAnsi="Arial Narrow"/>
        </w:rPr>
        <w:t xml:space="preserve">Одним из важнейших компонентов, характеризующих состояние научно-исследовательской деятельности, является научный кадровый состав, обеспечивающий установление актуальности и научно-технической новизны исследования, </w:t>
      </w:r>
      <w:r w:rsidRPr="00393E33">
        <w:rPr>
          <w:rFonts w:ascii="Arial Narrow" w:hAnsi="Arial Narrow"/>
        </w:rPr>
        <w:lastRenderedPageBreak/>
        <w:t>постановку задач для их решения, создание и получение научно-технической продукции, а также её коммерциализацию. В настоящее время, в Холдинге созданы необходимые условия и материально-техническая база, являющейся фундаментальным компонентом для приложения сил научного кадрового состава. В диаграмме 3 представлен научный кадровый состав научных центров Холдинга в разрезе ученых степеней по состоянию на конец 2014 года.</w:t>
      </w:r>
    </w:p>
    <w:p w:rsidR="00A33639" w:rsidRDefault="00A33639" w:rsidP="00A33639">
      <w:pPr>
        <w:spacing w:line="228" w:lineRule="auto"/>
        <w:ind w:firstLine="567"/>
        <w:jc w:val="both"/>
        <w:rPr>
          <w:rFonts w:ascii="Arial Narrow" w:hAnsi="Arial Narrow"/>
        </w:rPr>
        <w:sectPr w:rsidR="00A33639" w:rsidSect="00020839">
          <w:type w:val="continuous"/>
          <w:pgSz w:w="11906" w:h="16838"/>
          <w:pgMar w:top="1418" w:right="1418" w:bottom="1134" w:left="1418" w:header="709" w:footer="709" w:gutter="0"/>
          <w:cols w:num="2" w:space="340"/>
          <w:docGrid w:linePitch="360"/>
        </w:sectPr>
      </w:pPr>
    </w:p>
    <w:p w:rsidR="00A33639" w:rsidRPr="00393E33" w:rsidRDefault="00A33639" w:rsidP="00A33639">
      <w:pPr>
        <w:spacing w:line="228" w:lineRule="auto"/>
        <w:ind w:firstLine="567"/>
        <w:jc w:val="both"/>
        <w:rPr>
          <w:rFonts w:ascii="Arial Narrow" w:hAnsi="Arial Narrow"/>
        </w:rPr>
      </w:pPr>
    </w:p>
    <w:p w:rsidR="00A33639" w:rsidRDefault="00A33639" w:rsidP="00A33639">
      <w:pPr>
        <w:spacing w:line="228" w:lineRule="auto"/>
        <w:jc w:val="center"/>
        <w:rPr>
          <w:rFonts w:ascii="Arial Narrow" w:hAnsi="Arial Narrow"/>
          <w:b/>
        </w:rPr>
      </w:pPr>
      <w:r w:rsidRPr="00E7680D">
        <w:rPr>
          <w:rFonts w:ascii="Arial Narrow" w:hAnsi="Arial Narrow"/>
          <w:b/>
        </w:rPr>
        <w:t>Диаграмма 3 – Кадровый научный состав научных центров Холдинга</w:t>
      </w:r>
    </w:p>
    <w:p w:rsidR="00A33639" w:rsidRPr="00E7680D" w:rsidRDefault="00A33639" w:rsidP="00A33639">
      <w:pPr>
        <w:spacing w:line="228" w:lineRule="auto"/>
        <w:jc w:val="center"/>
        <w:rPr>
          <w:rFonts w:ascii="Arial Narrow" w:hAnsi="Arial Narrow"/>
          <w:b/>
        </w:rPr>
      </w:pPr>
      <w:r w:rsidRPr="00E7680D">
        <w:rPr>
          <w:rFonts w:ascii="Arial Narrow" w:hAnsi="Arial Narrow"/>
          <w:b/>
        </w:rPr>
        <w:t>в разрезе ученых степеней по состоянию на конец 2014 года</w:t>
      </w:r>
      <w:r>
        <w:rPr>
          <w:rFonts w:ascii="Arial Narrow" w:hAnsi="Arial Narrow"/>
          <w:b/>
        </w:rPr>
        <w:t>.</w:t>
      </w:r>
    </w:p>
    <w:p w:rsidR="00A33639" w:rsidRPr="00393E33" w:rsidRDefault="00A33639" w:rsidP="00A33639">
      <w:pPr>
        <w:spacing w:line="228" w:lineRule="auto"/>
        <w:jc w:val="both"/>
        <w:rPr>
          <w:rFonts w:ascii="Arial Narrow" w:hAnsi="Arial Narrow"/>
        </w:rPr>
      </w:pPr>
    </w:p>
    <w:p w:rsidR="00A33639" w:rsidRPr="00393E33" w:rsidRDefault="00A33639" w:rsidP="00A33639">
      <w:pPr>
        <w:pStyle w:val="a5"/>
        <w:spacing w:after="0" w:line="228" w:lineRule="auto"/>
        <w:ind w:left="0"/>
        <w:jc w:val="center"/>
        <w:rPr>
          <w:rFonts w:ascii="Arial Narrow" w:hAnsi="Arial Narrow"/>
        </w:rPr>
      </w:pPr>
      <w:r w:rsidRPr="00393E33">
        <w:rPr>
          <w:rFonts w:ascii="Arial Narrow" w:hAnsi="Arial Narrow"/>
          <w:noProof/>
        </w:rPr>
        <w:drawing>
          <wp:inline distT="0" distB="0" distL="0" distR="0" wp14:anchorId="1F780CC5" wp14:editId="5B8EAFA4">
            <wp:extent cx="5627247" cy="1535373"/>
            <wp:effectExtent l="0" t="0" r="12065" b="27305"/>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33639" w:rsidRPr="00393E33" w:rsidRDefault="00A33639" w:rsidP="00A33639">
      <w:pPr>
        <w:pStyle w:val="a5"/>
        <w:spacing w:after="0" w:line="228" w:lineRule="auto"/>
        <w:rPr>
          <w:rFonts w:ascii="Arial Narrow" w:hAnsi="Arial Narrow"/>
        </w:rPr>
      </w:pPr>
      <w:r w:rsidRPr="00E7680D">
        <w:rPr>
          <w:rFonts w:ascii="Arial Narrow" w:hAnsi="Arial Narrow"/>
          <w:i/>
        </w:rPr>
        <w:t>Примечание:</w:t>
      </w:r>
      <w:r w:rsidRPr="00393E33">
        <w:rPr>
          <w:rFonts w:ascii="Arial Narrow" w:hAnsi="Arial Narrow"/>
        </w:rPr>
        <w:t xml:space="preserve"> ДМН – доктор медицинских наук; </w:t>
      </w:r>
      <w:r w:rsidRPr="00393E33">
        <w:rPr>
          <w:rFonts w:ascii="Arial Narrow" w:hAnsi="Arial Narrow"/>
          <w:lang w:val="en-US"/>
        </w:rPr>
        <w:t>PhD</w:t>
      </w:r>
      <w:r w:rsidRPr="00393E33">
        <w:rPr>
          <w:rFonts w:ascii="Arial Narrow" w:hAnsi="Arial Narrow"/>
        </w:rPr>
        <w:t xml:space="preserve"> – доктор </w:t>
      </w:r>
      <w:r w:rsidRPr="00393E33">
        <w:rPr>
          <w:rFonts w:ascii="Arial Narrow" w:hAnsi="Arial Narrow"/>
          <w:lang w:val="en-US"/>
        </w:rPr>
        <w:t>PhD</w:t>
      </w:r>
      <w:r w:rsidRPr="00393E33">
        <w:rPr>
          <w:rFonts w:ascii="Arial Narrow" w:hAnsi="Arial Narrow"/>
        </w:rPr>
        <w:t>; КМН – кандидат медицинских наук.</w:t>
      </w:r>
    </w:p>
    <w:p w:rsidR="00A33639" w:rsidRPr="00393E33" w:rsidRDefault="00A33639" w:rsidP="00A33639">
      <w:pPr>
        <w:pStyle w:val="a5"/>
        <w:spacing w:after="0" w:line="228" w:lineRule="auto"/>
        <w:rPr>
          <w:rFonts w:ascii="Arial Narrow" w:hAnsi="Arial Narrow"/>
        </w:rPr>
      </w:pPr>
    </w:p>
    <w:p w:rsidR="00A33639" w:rsidRDefault="00A33639" w:rsidP="00A33639">
      <w:pPr>
        <w:spacing w:line="228" w:lineRule="auto"/>
        <w:ind w:firstLine="284"/>
        <w:jc w:val="both"/>
        <w:rPr>
          <w:rFonts w:ascii="Arial Narrow" w:hAnsi="Arial Narrow"/>
        </w:rPr>
        <w:sectPr w:rsidR="00A33639" w:rsidSect="00584F9A">
          <w:type w:val="continuous"/>
          <w:pgSz w:w="11906" w:h="16838"/>
          <w:pgMar w:top="1418" w:right="1418" w:bottom="1134" w:left="1418" w:header="709" w:footer="709" w:gutter="0"/>
          <w:cols w:space="340"/>
          <w:docGrid w:linePitch="360"/>
        </w:sectPr>
      </w:pP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lastRenderedPageBreak/>
        <w:t xml:space="preserve">Дополнительно к диаграмме 3 необходимо отметить, что 136 КМН находятся в среднем возрасте 46,0±2,0 лет, 10 докторов PhD – 33,8±0,5 лет и 56 ДМН – 53,5±3,6 лет. Средний возраст ученых – не молодой. Отмечено, что самым сосредоточенным рабочим местом для остепененных научных </w:t>
      </w:r>
      <w:r w:rsidRPr="00393E33">
        <w:rPr>
          <w:rFonts w:ascii="Arial Narrow" w:hAnsi="Arial Narrow"/>
        </w:rPr>
        <w:lastRenderedPageBreak/>
        <w:t>кадров является ННЦМД, у которых указанные показатели превышают в несколько раз по сравнению с любой другой ДО Холдинга.</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 xml:space="preserve">Представленный анализ по научно-кадровому потенциалу, с одной стороны, может указывать на возможность получения высококвалифицированной </w:t>
      </w:r>
      <w:r w:rsidRPr="00393E33">
        <w:rPr>
          <w:rFonts w:ascii="Arial Narrow" w:hAnsi="Arial Narrow"/>
        </w:rPr>
        <w:lastRenderedPageBreak/>
        <w:t xml:space="preserve">специализированной медицинской помощи гражданами республики, с другой стороны, это может свидетельствовать о привлекаемости научных центров для научных кадров, уже имеющих ученые степени, также это указывает на возможность научных центров Холдинга самостоятельно готовить профильные высококвалифицированные научно-педагогические кадры, в том числе </w:t>
      </w:r>
      <w:r w:rsidRPr="00393E33">
        <w:rPr>
          <w:rFonts w:ascii="Arial Narrow" w:hAnsi="Arial Narrow"/>
          <w:lang w:val="en-US"/>
        </w:rPr>
        <w:t>PhD</w:t>
      </w:r>
      <w:r w:rsidRPr="00393E33">
        <w:rPr>
          <w:rFonts w:ascii="Arial Narrow" w:hAnsi="Arial Narrow"/>
        </w:rPr>
        <w:t>-докторантов.</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Количество специалистов с ученым степенями прямо коррелирует с количеством проводимых НТП, и научно-инновационной продукции (</w:t>
      </w:r>
      <w:r w:rsidRPr="00393E33">
        <w:rPr>
          <w:rFonts w:ascii="Arial Narrow" w:hAnsi="Arial Narrow"/>
          <w:lang w:val="en-US"/>
        </w:rPr>
        <w:t>r</w:t>
      </w:r>
      <w:r w:rsidRPr="00393E33">
        <w:rPr>
          <w:rFonts w:ascii="Arial Narrow" w:hAnsi="Arial Narrow"/>
        </w:rPr>
        <w:t xml:space="preserve">=0,53; 95%). В то же время отмечается, что проведение НИР в клинических научных центрах требует от специалистов определенно высокой квалификации, как по клинической деятельности, так и по научной. Не каждый хороший клиницист способен проводить качественные по международным стандартам </w:t>
      </w:r>
      <w:r w:rsidRPr="00393E33">
        <w:rPr>
          <w:rFonts w:ascii="Arial Narrow" w:hAnsi="Arial Narrow"/>
          <w:lang w:val="en-US"/>
        </w:rPr>
        <w:t>GCP</w:t>
      </w:r>
      <w:r w:rsidRPr="00393E33">
        <w:rPr>
          <w:rFonts w:ascii="Arial Narrow" w:hAnsi="Arial Narrow"/>
        </w:rPr>
        <w:t>, GLP и GSP научные исследования. Персонифицированный анализ привлечения бюджетных средств по проведению НИР должно способствовать поднятию не только престижа и рейтинга ученого, но и повышения привлекаемости занятия научной деятельностью для остальных ученых, особенно, молодежи.</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Одним из социально благоприятных мотивационных условии к занятию научной деятельностью в научных организациях Холдинга является утвержденный документ, позволяющий получать научным сотрудником, выполняющим задания научной программы и создающим научную продукцию, материальное вознаграждение в виде персональной надбавки к сверх оклада работника (Положение о Временных научных коллективах для выполнения научно-технических программ).</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 xml:space="preserve">Однако для целостного привлечения к научно-исследовательской деятельности работников научных организации Холдинга необходимы также подключение подходов нематериального стимулирования. В этой связи огромную важность для личностного роста, особенно молодых врачей, незаменимое место занимает возможность получения ученой степени и ученого звания. В связи с этим, Холдинг, в настоящее время, изыскивает возможность проведения технологии </w:t>
      </w:r>
      <w:r w:rsidRPr="00393E33">
        <w:rPr>
          <w:rFonts w:ascii="Arial Narrow" w:hAnsi="Arial Narrow"/>
          <w:lang w:val="en-US"/>
        </w:rPr>
        <w:t>PhD</w:t>
      </w:r>
      <w:r w:rsidRPr="00393E33">
        <w:rPr>
          <w:rFonts w:ascii="Arial Narrow" w:hAnsi="Arial Narrow"/>
        </w:rPr>
        <w:t xml:space="preserve">-докторантуры. Тем более, что в группе компании Холдинга созданы все </w:t>
      </w:r>
      <w:r w:rsidRPr="00393E33">
        <w:rPr>
          <w:rFonts w:ascii="Arial Narrow" w:hAnsi="Arial Narrow"/>
        </w:rPr>
        <w:lastRenderedPageBreak/>
        <w:t>условия по обеспеченности научным кадровым составом, и материально-техническим состоянием.</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Учитывая ограниченный выпуск научных кадров в масштабе республики, естественную тенденцию к старению научных кадров, постепенно нарастающую потребность в научных кадрах, необходимость повышения нематериального характера мотивации к занятию научной деятельностью, особенно, среди молодых специалистов, необходимость в передаче знаний от опытных специалистов к молодым сотрудникам, ощущается острая необходимость создания условии в подготовке научно-педагогических и высококвалифици</w:t>
      </w:r>
      <w:r>
        <w:rPr>
          <w:rFonts w:ascii="Arial Narrow" w:hAnsi="Arial Narrow"/>
        </w:rPr>
        <w:t>-</w:t>
      </w:r>
      <w:r w:rsidRPr="00393E33">
        <w:rPr>
          <w:rFonts w:ascii="Arial Narrow" w:hAnsi="Arial Narrow"/>
        </w:rPr>
        <w:t>рованных клинических кадров в научно-практических стенах Холдинга.</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В настоящее время, в научных центрах Холдинга успешно проводится интеграция научной и инновационной деятельности с практическим здравоохранением, научным сообществом, в том числе с международным в области науки и инновационной технологии. Уже на данный момент можно говорить о том, что Холдингу удалось стать научно-клинической базой для интегрированной системы здравоохранения Назарбаев Университет.</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Международный опыт взаимоотношения ученого с работодателем состоит на принципах взаимовыгодного сотрудничества, когда «ученый» понимает, что для проведения серьезных фундаментальных исследований ему необходимы ресурсы материально-технически оборудованного научного центра. В то же время, работодатель понимает, что «ученый» может привлечь и расширить диапазон пациентов в его производство-клинику, вследствие разработки и внедрении новых технологий, привлечь инвестиции, создать международный консорциум и т.д. [1].</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 xml:space="preserve">В настоящее время в группе компании Холдинга есть понимание принципа взаимовыгодного сотрудничества между ученым и организацией, имеются определенные механизмы мотивации, как процент вознаграждения за научное исследование, решение жилищных проблем, безвозмездная экспертиза и др. Существуют и некоторые внутренние проблемы, связанные с наличием многоуровневого согласования и подписания на различных этапах и уровнях административной структуры, из-за чего порой у исследователя возникают затруднения </w:t>
      </w:r>
      <w:r w:rsidRPr="00393E33">
        <w:rPr>
          <w:rFonts w:ascii="Arial Narrow" w:hAnsi="Arial Narrow"/>
        </w:rPr>
        <w:lastRenderedPageBreak/>
        <w:t>использования средств собственного научного проекта для закупа медицинского оборудования, реактивов или других средств для выполнения задач научного проекта.</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rPr>
        <w:t>Положительной тенденцией в Холдинге является институт поддержки научного руководительства, когда «руководителем» научного проекта становится не руководитель организации, а ученый-исполнитель-дизайнер, разработавший и способный исполнить научный проект. Это может являться хорошим примером внедрения международного опыта в Холдинге и хорошим примером для развития отечественной науки, впервые внедренным в масштабе республики.</w:t>
      </w:r>
    </w:p>
    <w:p w:rsidR="00A33639" w:rsidRPr="00393E33" w:rsidRDefault="00A33639" w:rsidP="00A33639">
      <w:pPr>
        <w:pStyle w:val="a5"/>
        <w:spacing w:after="0" w:line="228" w:lineRule="auto"/>
        <w:ind w:left="0" w:firstLine="284"/>
        <w:jc w:val="both"/>
        <w:rPr>
          <w:rFonts w:ascii="Arial Narrow" w:hAnsi="Arial Narrow"/>
        </w:rPr>
      </w:pPr>
      <w:r w:rsidRPr="00393E33">
        <w:rPr>
          <w:rFonts w:ascii="Arial Narrow" w:hAnsi="Arial Narrow"/>
          <w:b/>
        </w:rPr>
        <w:t xml:space="preserve">Выводы и заключение. </w:t>
      </w:r>
      <w:r w:rsidRPr="00393E33">
        <w:rPr>
          <w:rFonts w:ascii="Arial Narrow" w:hAnsi="Arial Narrow"/>
        </w:rPr>
        <w:t>Таким образом, в Холдинге в 2011-2014 годах велись 9-16-17-16 соответственно по годам прикладных НТП, в том числе в 2014 году 3 – международного уровня, 6 – продолжающиеся в 2015 году.</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Кадровый рейтинговый анализ за 2011-2014 годы косвенно показывает, что привлекать бюджетные средства в научную организацию способен не каждый ученый. В научных организациях Холдинга работают 136 КМН со средним возрастом 46,0±2,0 лет, 10 докторов PhD в среднем возрасте 33,8±0,5 лет и 56 ДМН в среднем возрасте 53,5±3,6 лет.</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Учитывая высоко квалифицированные научные кадры, естественную тенденцию к старению научных кадров, нарастающую потребность в научных кадрах и передаче знаний от опытных специалистов к молодым сотрудникам, Холдинг изыскивает возможности самостоятельно готовить клинические профильные высококвалифици</w:t>
      </w:r>
      <w:r>
        <w:rPr>
          <w:rFonts w:ascii="Arial Narrow" w:hAnsi="Arial Narrow"/>
        </w:rPr>
        <w:t>-</w:t>
      </w:r>
      <w:r w:rsidRPr="00393E33">
        <w:rPr>
          <w:rFonts w:ascii="Arial Narrow" w:hAnsi="Arial Narrow"/>
        </w:rPr>
        <w:t>рованные научно-педагогические кадры.</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 xml:space="preserve">Активность Холдинга распространяется также на 2015-2017 годы на основе поданных заявок на НТП (35), из которых прошли пороговый уровень НЦ ГНТЭ более 50%, если учитывать 16-бальный уровень прохождения </w:t>
      </w:r>
      <w:r w:rsidRPr="00393E33">
        <w:rPr>
          <w:rFonts w:ascii="Arial Narrow" w:hAnsi="Arial Narrow"/>
        </w:rPr>
        <w:lastRenderedPageBreak/>
        <w:t>экспертизы, и 32% если учитывать 24-бальный уровень прохождения.</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По количеству и качеству научных публикации (зарубежные журналы, охранные документы и др.) у всех ДО Холдинга наблюдается положительная и стабильная тенденция к росту.</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Для успешной научной и инновационной деятельности научных организации Холдинга необходимо готовить профессиональные опытные кадры в отделы менеджмента научных исследований.</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В Холдинге необходимо дальше развивать механизмы материального и нематериального мотивирования специалистов к научной деятельности. Необходимо дальнейшее развитие научной и инновационной инфраструктуры Холдинга в виде создания и функционирования PhD-докторантуры, международного научно-практического журнала Холдинга, центрального совета молодых ученых, научно-экспериментальной лаборатории (вивариум).</w:t>
      </w:r>
    </w:p>
    <w:p w:rsidR="00A33639" w:rsidRPr="00393E33" w:rsidRDefault="00A33639" w:rsidP="00A33639">
      <w:pPr>
        <w:spacing w:line="228" w:lineRule="auto"/>
        <w:ind w:firstLine="284"/>
        <w:jc w:val="both"/>
        <w:rPr>
          <w:rFonts w:ascii="Arial Narrow" w:hAnsi="Arial Narrow"/>
        </w:rPr>
      </w:pPr>
      <w:r w:rsidRPr="00393E33">
        <w:rPr>
          <w:rFonts w:ascii="Arial Narrow" w:hAnsi="Arial Narrow"/>
        </w:rPr>
        <w:t>Принимающие мероприятия будут увеличи</w:t>
      </w:r>
      <w:r>
        <w:rPr>
          <w:rFonts w:ascii="Arial Narrow" w:hAnsi="Arial Narrow"/>
        </w:rPr>
        <w:t>-</w:t>
      </w:r>
      <w:r w:rsidRPr="00393E33">
        <w:rPr>
          <w:rFonts w:ascii="Arial Narrow" w:hAnsi="Arial Narrow"/>
        </w:rPr>
        <w:t>вать возможность безболезненного внедрения международных принципов научной деятель</w:t>
      </w:r>
      <w:r>
        <w:rPr>
          <w:rFonts w:ascii="Arial Narrow" w:hAnsi="Arial Narrow"/>
        </w:rPr>
        <w:t>-</w:t>
      </w:r>
      <w:r w:rsidRPr="00393E33">
        <w:rPr>
          <w:rFonts w:ascii="Arial Narrow" w:hAnsi="Arial Narrow"/>
        </w:rPr>
        <w:t>ности и формированию инфраструктуры Интегрированной академической системы здравоохранения Назарбаев Университета.</w:t>
      </w:r>
    </w:p>
    <w:p w:rsidR="00A33639" w:rsidRPr="00393E33" w:rsidRDefault="00A33639" w:rsidP="00A33639">
      <w:pPr>
        <w:spacing w:line="228" w:lineRule="auto"/>
        <w:ind w:firstLine="284"/>
        <w:jc w:val="both"/>
        <w:rPr>
          <w:rFonts w:ascii="Arial Narrow" w:hAnsi="Arial Narrow"/>
        </w:rPr>
      </w:pPr>
    </w:p>
    <w:p w:rsidR="00A33639" w:rsidRPr="00F8234E" w:rsidRDefault="00A33639" w:rsidP="00A33639">
      <w:pPr>
        <w:spacing w:line="228" w:lineRule="auto"/>
        <w:ind w:firstLine="284"/>
        <w:jc w:val="both"/>
        <w:rPr>
          <w:rFonts w:ascii="Arial Narrow" w:hAnsi="Arial Narrow"/>
          <w:b/>
          <w:i/>
        </w:rPr>
      </w:pPr>
      <w:r w:rsidRPr="00F8234E">
        <w:rPr>
          <w:rFonts w:ascii="Arial Narrow" w:hAnsi="Arial Narrow"/>
          <w:b/>
          <w:i/>
        </w:rPr>
        <w:t>Литература:</w:t>
      </w:r>
    </w:p>
    <w:p w:rsidR="00A33639" w:rsidRPr="00393E33" w:rsidRDefault="00A33639" w:rsidP="00A33639">
      <w:pPr>
        <w:pStyle w:val="desc"/>
        <w:numPr>
          <w:ilvl w:val="0"/>
          <w:numId w:val="45"/>
        </w:numPr>
        <w:shd w:val="clear" w:color="auto" w:fill="FFFFFF"/>
        <w:tabs>
          <w:tab w:val="left" w:pos="567"/>
        </w:tabs>
        <w:spacing w:before="0" w:beforeAutospacing="0" w:after="0" w:afterAutospacing="0" w:line="228" w:lineRule="auto"/>
        <w:ind w:left="0" w:firstLine="284"/>
        <w:jc w:val="both"/>
        <w:rPr>
          <w:rFonts w:ascii="Arial Narrow" w:eastAsiaTheme="minorHAnsi" w:hAnsi="Arial Narrow"/>
          <w:bCs/>
          <w:lang w:val="en-US" w:eastAsia="en-US"/>
        </w:rPr>
      </w:pPr>
      <w:r w:rsidRPr="00393E33">
        <w:rPr>
          <w:rFonts w:ascii="Arial Narrow" w:eastAsiaTheme="minorHAnsi" w:hAnsi="Arial Narrow"/>
          <w:bCs/>
          <w:lang w:val="en-US" w:eastAsia="en-US"/>
        </w:rPr>
        <w:t>Ghooi R</w:t>
      </w:r>
      <w:r w:rsidRPr="00F8234E">
        <w:rPr>
          <w:rFonts w:ascii="Arial Narrow" w:eastAsiaTheme="minorHAnsi" w:hAnsi="Arial Narrow"/>
          <w:bCs/>
          <w:lang w:val="en-US" w:eastAsia="en-US"/>
        </w:rPr>
        <w:t xml:space="preserve">. </w:t>
      </w:r>
      <w:r w:rsidRPr="00393E33">
        <w:rPr>
          <w:rFonts w:ascii="Arial Narrow" w:eastAsiaTheme="minorHAnsi" w:hAnsi="Arial Narrow"/>
          <w:bCs/>
          <w:lang w:val="en-US" w:eastAsia="en-US"/>
        </w:rPr>
        <w:t xml:space="preserve">B. Conflict of interest in clinical research. </w:t>
      </w:r>
      <w:r w:rsidRPr="00393E33">
        <w:rPr>
          <w:rFonts w:ascii="Arial Narrow" w:eastAsiaTheme="minorHAnsi" w:hAnsi="Arial Narrow"/>
          <w:bCs/>
          <w:i/>
          <w:lang w:val="en-US" w:eastAsia="en-US"/>
        </w:rPr>
        <w:t>Perspect Clin Res.</w:t>
      </w:r>
      <w:r>
        <w:rPr>
          <w:rFonts w:ascii="Arial Narrow" w:eastAsiaTheme="minorHAnsi" w:hAnsi="Arial Narrow"/>
          <w:bCs/>
          <w:lang w:val="en-US" w:eastAsia="en-US"/>
        </w:rPr>
        <w:t xml:space="preserve"> 2015;6(1):10-4.</w:t>
      </w:r>
    </w:p>
    <w:p w:rsidR="00A33639" w:rsidRPr="00393E33" w:rsidRDefault="00A33639" w:rsidP="00A33639">
      <w:pPr>
        <w:pStyle w:val="affb"/>
        <w:numPr>
          <w:ilvl w:val="0"/>
          <w:numId w:val="45"/>
        </w:numPr>
        <w:tabs>
          <w:tab w:val="left" w:pos="567"/>
        </w:tabs>
        <w:spacing w:line="228" w:lineRule="auto"/>
        <w:ind w:left="0" w:firstLine="284"/>
        <w:jc w:val="both"/>
        <w:rPr>
          <w:rFonts w:ascii="Arial Narrow" w:hAnsi="Arial Narrow"/>
          <w:sz w:val="24"/>
          <w:szCs w:val="24"/>
          <w:lang w:val="en-US"/>
        </w:rPr>
      </w:pPr>
      <w:r w:rsidRPr="00393E33">
        <w:rPr>
          <w:rFonts w:ascii="Arial Narrow" w:hAnsi="Arial Narrow"/>
          <w:bCs/>
          <w:sz w:val="24"/>
          <w:szCs w:val="24"/>
          <w:lang w:val="en-US"/>
        </w:rPr>
        <w:t>Pomeroy C., Rice A.</w:t>
      </w:r>
      <w:r>
        <w:rPr>
          <w:rFonts w:ascii="Arial Narrow" w:hAnsi="Arial Narrow"/>
          <w:bCs/>
          <w:sz w:val="24"/>
          <w:szCs w:val="24"/>
          <w:lang w:val="en-US"/>
        </w:rPr>
        <w:t>, McGowan W., Osburn N. Linking</w:t>
      </w:r>
      <w:r w:rsidRPr="00F8234E">
        <w:rPr>
          <w:rFonts w:ascii="Arial Narrow" w:hAnsi="Arial Narrow"/>
          <w:bCs/>
          <w:sz w:val="24"/>
          <w:szCs w:val="24"/>
          <w:lang w:val="en-US"/>
        </w:rPr>
        <w:t xml:space="preserve"> </w:t>
      </w:r>
      <w:r>
        <w:rPr>
          <w:rFonts w:ascii="Arial Narrow" w:hAnsi="Arial Narrow"/>
          <w:bCs/>
          <w:sz w:val="24"/>
          <w:szCs w:val="24"/>
          <w:lang w:val="en-US"/>
        </w:rPr>
        <w:t>academic</w:t>
      </w:r>
      <w:r w:rsidRPr="00F8234E">
        <w:rPr>
          <w:rFonts w:ascii="Arial Narrow" w:hAnsi="Arial Narrow"/>
          <w:bCs/>
          <w:sz w:val="24"/>
          <w:szCs w:val="24"/>
          <w:lang w:val="en-US"/>
        </w:rPr>
        <w:t xml:space="preserve"> </w:t>
      </w:r>
      <w:r w:rsidRPr="00393E33">
        <w:rPr>
          <w:rFonts w:ascii="Arial Narrow" w:hAnsi="Arial Narrow"/>
          <w:bCs/>
          <w:sz w:val="24"/>
          <w:szCs w:val="24"/>
          <w:lang w:val="en-US"/>
        </w:rPr>
        <w:t>and clinical missions: UC Dav</w:t>
      </w:r>
      <w:r>
        <w:rPr>
          <w:rFonts w:ascii="Arial Narrow" w:hAnsi="Arial Narrow"/>
          <w:bCs/>
          <w:sz w:val="24"/>
          <w:szCs w:val="24"/>
          <w:lang w:val="en-US"/>
        </w:rPr>
        <w:t>is'</w:t>
      </w:r>
      <w:r w:rsidRPr="00F8234E">
        <w:rPr>
          <w:rFonts w:ascii="Arial Narrow" w:hAnsi="Arial Narrow"/>
          <w:bCs/>
          <w:sz w:val="24"/>
          <w:szCs w:val="24"/>
          <w:lang w:val="en-US"/>
        </w:rPr>
        <w:t xml:space="preserve"> </w:t>
      </w:r>
      <w:r>
        <w:rPr>
          <w:rFonts w:ascii="Arial Narrow" w:hAnsi="Arial Narrow"/>
          <w:bCs/>
          <w:sz w:val="24"/>
          <w:szCs w:val="24"/>
          <w:lang w:val="en-US"/>
        </w:rPr>
        <w:t>integrated</w:t>
      </w:r>
      <w:r w:rsidRPr="00F8234E">
        <w:rPr>
          <w:rFonts w:ascii="Arial Narrow" w:hAnsi="Arial Narrow"/>
          <w:bCs/>
          <w:sz w:val="24"/>
          <w:szCs w:val="24"/>
          <w:lang w:val="en-US"/>
        </w:rPr>
        <w:t xml:space="preserve"> </w:t>
      </w:r>
      <w:r w:rsidRPr="00393E33">
        <w:rPr>
          <w:rFonts w:ascii="Arial Narrow" w:hAnsi="Arial Narrow"/>
          <w:bCs/>
          <w:sz w:val="24"/>
          <w:szCs w:val="24"/>
          <w:lang w:val="en-US"/>
        </w:rPr>
        <w:t xml:space="preserve">AHC. </w:t>
      </w:r>
      <w:r w:rsidRPr="00393E33">
        <w:rPr>
          <w:rFonts w:ascii="Arial Narrow" w:hAnsi="Arial Narrow"/>
          <w:bCs/>
          <w:i/>
          <w:sz w:val="24"/>
          <w:szCs w:val="24"/>
          <w:lang w:val="en-US"/>
        </w:rPr>
        <w:t>Acad Med.</w:t>
      </w:r>
      <w:r w:rsidRPr="00393E33">
        <w:rPr>
          <w:rFonts w:ascii="Arial Narrow" w:hAnsi="Arial Narrow"/>
          <w:bCs/>
          <w:sz w:val="24"/>
          <w:szCs w:val="24"/>
          <w:lang w:val="en-US"/>
        </w:rPr>
        <w:t xml:space="preserve"> 2008; 83(9): 809-815</w:t>
      </w:r>
    </w:p>
    <w:p w:rsidR="00A33639" w:rsidRPr="00F8234E" w:rsidRDefault="00A33639" w:rsidP="00A33639">
      <w:pPr>
        <w:pStyle w:val="affb"/>
        <w:numPr>
          <w:ilvl w:val="0"/>
          <w:numId w:val="45"/>
        </w:numPr>
        <w:tabs>
          <w:tab w:val="left" w:pos="567"/>
        </w:tabs>
        <w:spacing w:line="228" w:lineRule="auto"/>
        <w:ind w:left="0" w:firstLine="284"/>
        <w:jc w:val="both"/>
        <w:rPr>
          <w:rFonts w:ascii="Arial Narrow" w:hAnsi="Arial Narrow"/>
          <w:bCs/>
          <w:spacing w:val="-2"/>
          <w:sz w:val="24"/>
          <w:szCs w:val="24"/>
          <w:lang w:val="en-US"/>
        </w:rPr>
      </w:pPr>
      <w:r w:rsidRPr="00F8234E">
        <w:rPr>
          <w:rFonts w:ascii="Arial Narrow" w:hAnsi="Arial Narrow"/>
          <w:bCs/>
          <w:spacing w:val="-2"/>
          <w:sz w:val="24"/>
          <w:szCs w:val="24"/>
          <w:lang w:val="en-US"/>
        </w:rPr>
        <w:t xml:space="preserve">Sabeti H., Kahn M. J., Sachs B. P. The "For-Benefit" Academic Medical Center: A Solution for Survival. </w:t>
      </w:r>
      <w:r w:rsidRPr="00F8234E">
        <w:rPr>
          <w:rFonts w:ascii="Arial Narrow" w:hAnsi="Arial Narrow"/>
          <w:bCs/>
          <w:i/>
          <w:spacing w:val="-2"/>
          <w:sz w:val="24"/>
          <w:szCs w:val="24"/>
          <w:lang w:val="en-US"/>
        </w:rPr>
        <w:t>Acad Med.</w:t>
      </w:r>
      <w:r w:rsidRPr="00F8234E">
        <w:rPr>
          <w:rFonts w:ascii="Arial Narrow" w:hAnsi="Arial Narrow"/>
          <w:bCs/>
          <w:spacing w:val="-2"/>
          <w:sz w:val="24"/>
          <w:szCs w:val="24"/>
          <w:lang w:val="en-US"/>
        </w:rPr>
        <w:t xml:space="preserve"> 2015; 90(5):599-602.</w:t>
      </w:r>
    </w:p>
    <w:p w:rsidR="00A33639" w:rsidRPr="00393E33" w:rsidRDefault="00A33639" w:rsidP="00A33639">
      <w:pPr>
        <w:pStyle w:val="affb"/>
        <w:numPr>
          <w:ilvl w:val="0"/>
          <w:numId w:val="45"/>
        </w:numPr>
        <w:tabs>
          <w:tab w:val="left" w:pos="567"/>
        </w:tabs>
        <w:spacing w:line="228" w:lineRule="auto"/>
        <w:ind w:left="0" w:firstLine="284"/>
        <w:jc w:val="both"/>
        <w:rPr>
          <w:rFonts w:ascii="Arial Narrow" w:hAnsi="Arial Narrow"/>
          <w:sz w:val="24"/>
          <w:szCs w:val="24"/>
          <w:lang w:val="en-US"/>
        </w:rPr>
      </w:pPr>
      <w:r w:rsidRPr="00393E33">
        <w:rPr>
          <w:rFonts w:ascii="Arial Narrow" w:hAnsi="Arial Narrow"/>
          <w:bCs/>
          <w:sz w:val="24"/>
          <w:szCs w:val="24"/>
          <w:lang w:val="en-US"/>
        </w:rPr>
        <w:t>Yu H. On</w:t>
      </w:r>
      <w:r w:rsidRPr="00F8234E">
        <w:rPr>
          <w:rFonts w:ascii="Arial Narrow" w:hAnsi="Arial Narrow"/>
          <w:bCs/>
          <w:sz w:val="24"/>
          <w:szCs w:val="24"/>
          <w:lang w:val="en-US"/>
        </w:rPr>
        <w:t xml:space="preserve"> </w:t>
      </w:r>
      <w:r w:rsidRPr="00393E33">
        <w:rPr>
          <w:rFonts w:ascii="Arial Narrow" w:hAnsi="Arial Narrow"/>
          <w:bCs/>
          <w:sz w:val="24"/>
          <w:szCs w:val="24"/>
          <w:lang w:val="en-US"/>
        </w:rPr>
        <w:t>academic</w:t>
      </w:r>
      <w:r w:rsidRPr="00F8234E">
        <w:rPr>
          <w:rFonts w:ascii="Arial Narrow" w:hAnsi="Arial Narrow"/>
          <w:bCs/>
          <w:sz w:val="24"/>
          <w:szCs w:val="24"/>
          <w:lang w:val="en-US"/>
        </w:rPr>
        <w:t xml:space="preserve"> </w:t>
      </w:r>
      <w:r w:rsidRPr="00393E33">
        <w:rPr>
          <w:rFonts w:ascii="Arial Narrow" w:hAnsi="Arial Narrow"/>
          <w:bCs/>
          <w:sz w:val="24"/>
          <w:szCs w:val="24"/>
          <w:lang w:val="en-US"/>
        </w:rPr>
        <w:t>health</w:t>
      </w:r>
      <w:r w:rsidRPr="00F8234E">
        <w:rPr>
          <w:rFonts w:ascii="Arial Narrow" w:hAnsi="Arial Narrow"/>
          <w:bCs/>
          <w:sz w:val="24"/>
          <w:szCs w:val="24"/>
          <w:lang w:val="en-US"/>
        </w:rPr>
        <w:t xml:space="preserve"> </w:t>
      </w:r>
      <w:r w:rsidRPr="00393E33">
        <w:rPr>
          <w:rFonts w:ascii="Arial Narrow" w:hAnsi="Arial Narrow"/>
          <w:bCs/>
          <w:sz w:val="24"/>
          <w:szCs w:val="24"/>
          <w:lang w:val="en-US"/>
        </w:rPr>
        <w:t>system</w:t>
      </w:r>
      <w:r w:rsidRPr="00393E33">
        <w:rPr>
          <w:rFonts w:ascii="Arial Narrow" w:hAnsi="Arial Narrow"/>
          <w:bCs/>
          <w:i/>
          <w:sz w:val="24"/>
          <w:szCs w:val="24"/>
          <w:lang w:val="en-US"/>
        </w:rPr>
        <w:t>. J Evid Based Med.</w:t>
      </w:r>
      <w:r w:rsidRPr="00393E33">
        <w:rPr>
          <w:rFonts w:ascii="Arial Narrow" w:hAnsi="Arial Narrow"/>
          <w:bCs/>
          <w:sz w:val="24"/>
          <w:szCs w:val="24"/>
          <w:lang w:val="en-US"/>
        </w:rPr>
        <w:t xml:space="preserve"> 2013; 6(2): 71-73.</w:t>
      </w:r>
    </w:p>
    <w:p w:rsidR="00A33639" w:rsidRPr="00F8234E" w:rsidRDefault="00A33639" w:rsidP="00A33639">
      <w:pPr>
        <w:spacing w:line="228" w:lineRule="auto"/>
        <w:jc w:val="both"/>
        <w:rPr>
          <w:rFonts w:ascii="Arial Narrow" w:hAnsi="Arial Narrow"/>
          <w:i/>
          <w:lang w:val="en-US"/>
        </w:rPr>
        <w:sectPr w:rsidR="00A33639" w:rsidRPr="00F8234E" w:rsidSect="00020839">
          <w:type w:val="continuous"/>
          <w:pgSz w:w="11906" w:h="16838"/>
          <w:pgMar w:top="1418" w:right="1418" w:bottom="1134" w:left="1418" w:header="709" w:footer="709" w:gutter="0"/>
          <w:cols w:num="2" w:space="340"/>
          <w:docGrid w:linePitch="360"/>
        </w:sectPr>
      </w:pPr>
    </w:p>
    <w:p w:rsidR="00A33639" w:rsidRPr="00F8234E" w:rsidRDefault="00A33639" w:rsidP="00A33639">
      <w:pPr>
        <w:spacing w:line="228" w:lineRule="auto"/>
        <w:jc w:val="both"/>
        <w:rPr>
          <w:rFonts w:ascii="Arial Narrow" w:hAnsi="Arial Narrow"/>
          <w:i/>
          <w:lang w:val="en-US"/>
        </w:rPr>
      </w:pPr>
    </w:p>
    <w:p w:rsidR="009D0DA4" w:rsidRPr="000316D3" w:rsidRDefault="009D0DA4" w:rsidP="009D0DA4">
      <w:pPr>
        <w:spacing w:line="233" w:lineRule="auto"/>
        <w:ind w:firstLine="284"/>
        <w:rPr>
          <w:rFonts w:ascii="Arial Narrow" w:hAnsi="Arial Narrow"/>
          <w:b/>
        </w:rPr>
      </w:pPr>
      <w:r>
        <w:rPr>
          <w:rFonts w:ascii="Arial Narrow" w:hAnsi="Arial Narrow"/>
          <w:b/>
        </w:rPr>
        <w:t>Контактная</w:t>
      </w:r>
      <w:r w:rsidRPr="000316D3">
        <w:rPr>
          <w:rFonts w:ascii="Arial Narrow" w:hAnsi="Arial Narrow"/>
          <w:b/>
        </w:rPr>
        <w:t xml:space="preserve"> </w:t>
      </w:r>
      <w:r>
        <w:rPr>
          <w:rFonts w:ascii="Arial Narrow" w:hAnsi="Arial Narrow"/>
          <w:b/>
        </w:rPr>
        <w:t>информация</w:t>
      </w:r>
      <w:r w:rsidRPr="000316D3">
        <w:rPr>
          <w:rFonts w:ascii="Arial Narrow" w:hAnsi="Arial Narrow"/>
          <w:b/>
        </w:rPr>
        <w:t>:</w:t>
      </w:r>
    </w:p>
    <w:p w:rsidR="009D0DA4" w:rsidRPr="000316D3" w:rsidRDefault="009D0DA4" w:rsidP="009D0DA4">
      <w:pPr>
        <w:pStyle w:val="Default"/>
        <w:spacing w:line="228" w:lineRule="auto"/>
        <w:ind w:firstLine="284"/>
        <w:jc w:val="both"/>
        <w:rPr>
          <w:rFonts w:ascii="Arial Narrow" w:hAnsi="Arial Narrow"/>
        </w:rPr>
      </w:pPr>
      <w:r w:rsidRPr="000316D3">
        <w:rPr>
          <w:rFonts w:ascii="Arial Narrow" w:hAnsi="Arial Narrow"/>
          <w:i/>
        </w:rPr>
        <w:t>Ошакбаев Куат Пернекулович</w:t>
      </w:r>
      <w:r w:rsidRPr="000316D3">
        <w:rPr>
          <w:rFonts w:ascii="Arial Narrow" w:hAnsi="Arial Narrow"/>
        </w:rPr>
        <w:t xml:space="preserve"> – доктор медицинских наук</w:t>
      </w:r>
      <w:r>
        <w:rPr>
          <w:rFonts w:ascii="Arial Narrow" w:hAnsi="Arial Narrow"/>
        </w:rPr>
        <w:t>,</w:t>
      </w:r>
      <w:r w:rsidRPr="000316D3">
        <w:rPr>
          <w:rFonts w:ascii="Arial Narrow" w:hAnsi="Arial Narrow"/>
        </w:rPr>
        <w:t xml:space="preserve"> </w:t>
      </w:r>
      <w:r>
        <w:rPr>
          <w:rFonts w:ascii="Arial Narrow" w:hAnsi="Arial Narrow"/>
        </w:rPr>
        <w:t xml:space="preserve">доцент, </w:t>
      </w:r>
      <w:r w:rsidRPr="000316D3">
        <w:rPr>
          <w:rFonts w:ascii="Arial Narrow" w:hAnsi="Arial Narrow"/>
        </w:rPr>
        <w:t>главный менеджер департамент</w:t>
      </w:r>
      <w:r>
        <w:rPr>
          <w:rFonts w:ascii="Arial Narrow" w:hAnsi="Arial Narrow"/>
        </w:rPr>
        <w:t>а</w:t>
      </w:r>
      <w:r w:rsidRPr="000316D3">
        <w:rPr>
          <w:rFonts w:ascii="Arial Narrow" w:hAnsi="Arial Narrow"/>
        </w:rPr>
        <w:t xml:space="preserve"> науки и образования</w:t>
      </w:r>
      <w:r>
        <w:rPr>
          <w:rFonts w:ascii="Arial Narrow" w:hAnsi="Arial Narrow"/>
        </w:rPr>
        <w:t xml:space="preserve">, </w:t>
      </w:r>
      <w:r w:rsidRPr="000316D3">
        <w:rPr>
          <w:rFonts w:ascii="Arial Narrow" w:hAnsi="Arial Narrow"/>
        </w:rPr>
        <w:t>На</w:t>
      </w:r>
      <w:r>
        <w:rPr>
          <w:rFonts w:ascii="Arial Narrow" w:hAnsi="Arial Narrow"/>
        </w:rPr>
        <w:t>циональный медицинский холдинг. г. Астана. Казахстан</w:t>
      </w:r>
    </w:p>
    <w:p w:rsidR="009D0DA4" w:rsidRPr="00935AD9" w:rsidRDefault="009D0DA4" w:rsidP="009D0DA4">
      <w:pPr>
        <w:spacing w:line="235" w:lineRule="auto"/>
        <w:ind w:firstLine="284"/>
        <w:jc w:val="both"/>
        <w:rPr>
          <w:rFonts w:ascii="Arial Narrow" w:hAnsi="Arial Narrow"/>
        </w:rPr>
      </w:pPr>
      <w:r w:rsidRPr="005D23C9">
        <w:rPr>
          <w:rFonts w:ascii="Arial Narrow" w:hAnsi="Arial Narrow"/>
          <w:b/>
        </w:rPr>
        <w:t>Почтовый</w:t>
      </w:r>
      <w:r w:rsidRPr="00935AD9">
        <w:rPr>
          <w:rFonts w:ascii="Arial Narrow" w:hAnsi="Arial Narrow"/>
          <w:b/>
        </w:rPr>
        <w:t xml:space="preserve"> </w:t>
      </w:r>
      <w:r w:rsidRPr="005D23C9">
        <w:rPr>
          <w:rFonts w:ascii="Arial Narrow" w:hAnsi="Arial Narrow"/>
          <w:b/>
        </w:rPr>
        <w:t>адрес</w:t>
      </w:r>
      <w:r w:rsidRPr="00935AD9">
        <w:rPr>
          <w:rFonts w:ascii="Arial Narrow" w:hAnsi="Arial Narrow"/>
          <w:b/>
        </w:rPr>
        <w:t xml:space="preserve">: </w:t>
      </w:r>
      <w:r>
        <w:rPr>
          <w:rFonts w:ascii="Arial Narrow" w:hAnsi="Arial Narrow"/>
        </w:rPr>
        <w:t>010000,</w:t>
      </w:r>
      <w:r w:rsidRPr="00935AD9">
        <w:rPr>
          <w:rFonts w:ascii="Arial Narrow" w:hAnsi="Arial Narrow"/>
        </w:rPr>
        <w:t xml:space="preserve"> г.</w:t>
      </w:r>
      <w:r>
        <w:rPr>
          <w:rFonts w:ascii="Arial Narrow" w:hAnsi="Arial Narrow"/>
        </w:rPr>
        <w:t xml:space="preserve"> </w:t>
      </w:r>
      <w:r w:rsidRPr="00935AD9">
        <w:rPr>
          <w:rFonts w:ascii="Arial Narrow" w:hAnsi="Arial Narrow"/>
        </w:rPr>
        <w:t xml:space="preserve">Астана, </w:t>
      </w:r>
      <w:r>
        <w:rPr>
          <w:rFonts w:ascii="Arial Narrow" w:hAnsi="Arial Narrow"/>
        </w:rPr>
        <w:t>ул. Сыганак 2, 4 этаж.</w:t>
      </w:r>
    </w:p>
    <w:p w:rsidR="009D0DA4" w:rsidRPr="009D0DA4" w:rsidRDefault="009D0DA4" w:rsidP="009D0DA4">
      <w:pPr>
        <w:spacing w:line="228" w:lineRule="auto"/>
        <w:ind w:firstLine="284"/>
        <w:rPr>
          <w:rFonts w:ascii="Arial Narrow" w:hAnsi="Arial Narrow"/>
        </w:rPr>
      </w:pPr>
      <w:r w:rsidRPr="005D23C9">
        <w:rPr>
          <w:rFonts w:ascii="Arial Narrow" w:hAnsi="Arial Narrow"/>
          <w:b/>
          <w:lang w:val="en-US"/>
        </w:rPr>
        <w:t>E</w:t>
      </w:r>
      <w:r w:rsidRPr="009D0DA4">
        <w:rPr>
          <w:rFonts w:ascii="Arial Narrow" w:hAnsi="Arial Narrow"/>
          <w:b/>
        </w:rPr>
        <w:t>-</w:t>
      </w:r>
      <w:r w:rsidRPr="005D23C9">
        <w:rPr>
          <w:rFonts w:ascii="Arial Narrow" w:hAnsi="Arial Narrow"/>
          <w:b/>
          <w:lang w:val="en-US"/>
        </w:rPr>
        <w:t>mail</w:t>
      </w:r>
      <w:r w:rsidRPr="009D0DA4">
        <w:rPr>
          <w:rFonts w:ascii="Arial Narrow" w:hAnsi="Arial Narrow"/>
          <w:b/>
        </w:rPr>
        <w:t xml:space="preserve">: </w:t>
      </w:r>
      <w:r w:rsidRPr="00B412AA">
        <w:rPr>
          <w:rFonts w:ascii="Arial Narrow" w:hAnsi="Arial Narrow"/>
          <w:lang w:val="en-US"/>
        </w:rPr>
        <w:t>okp</w:t>
      </w:r>
      <w:r w:rsidRPr="009D0DA4">
        <w:rPr>
          <w:rFonts w:ascii="Arial Narrow" w:hAnsi="Arial Narrow"/>
        </w:rPr>
        <w:t>.</w:t>
      </w:r>
      <w:r w:rsidRPr="00B412AA">
        <w:rPr>
          <w:rFonts w:ascii="Arial Narrow" w:hAnsi="Arial Narrow"/>
          <w:lang w:val="en-US"/>
        </w:rPr>
        <w:t>kuat</w:t>
      </w:r>
      <w:r w:rsidRPr="009D0DA4">
        <w:rPr>
          <w:rFonts w:ascii="Arial Narrow" w:hAnsi="Arial Narrow"/>
        </w:rPr>
        <w:t>@</w:t>
      </w:r>
      <w:r w:rsidRPr="00B412AA">
        <w:rPr>
          <w:rFonts w:ascii="Arial Narrow" w:hAnsi="Arial Narrow"/>
          <w:lang w:val="en-US"/>
        </w:rPr>
        <w:t>mail</w:t>
      </w:r>
      <w:r w:rsidRPr="009D0DA4">
        <w:rPr>
          <w:rFonts w:ascii="Arial Narrow" w:hAnsi="Arial Narrow"/>
        </w:rPr>
        <w:t>.</w:t>
      </w:r>
      <w:r w:rsidRPr="00B412AA">
        <w:rPr>
          <w:rFonts w:ascii="Arial Narrow" w:hAnsi="Arial Narrow"/>
          <w:lang w:val="en-US"/>
        </w:rPr>
        <w:t>ru</w:t>
      </w:r>
    </w:p>
    <w:p w:rsidR="009D0DA4" w:rsidRPr="00F45603" w:rsidRDefault="009D0DA4" w:rsidP="009D0DA4">
      <w:pPr>
        <w:spacing w:line="228" w:lineRule="auto"/>
        <w:ind w:firstLine="284"/>
        <w:jc w:val="both"/>
        <w:rPr>
          <w:rFonts w:ascii="Arial Narrow" w:hAnsi="Arial Narrow"/>
          <w:i/>
        </w:rPr>
      </w:pPr>
      <w:r w:rsidRPr="005D23C9">
        <w:rPr>
          <w:rFonts w:ascii="Arial Narrow" w:hAnsi="Arial Narrow"/>
          <w:b/>
        </w:rPr>
        <w:t>Телефон:</w:t>
      </w:r>
      <w:r w:rsidRPr="005D23C9">
        <w:rPr>
          <w:rFonts w:ascii="Arial Narrow" w:hAnsi="Arial Narrow"/>
        </w:rPr>
        <w:t xml:space="preserve"> </w:t>
      </w:r>
      <w:r w:rsidRPr="00935AD9">
        <w:rPr>
          <w:rFonts w:ascii="Arial Narrow" w:hAnsi="Arial Narrow"/>
        </w:rPr>
        <w:t>тел./факс: 7172-508076, моб.: +77013999394</w:t>
      </w:r>
    </w:p>
    <w:p w:rsidR="00044F7D" w:rsidRPr="00044F7D" w:rsidRDefault="00044F7D" w:rsidP="00044F7D">
      <w:pPr>
        <w:spacing w:line="228" w:lineRule="auto"/>
        <w:ind w:right="-1"/>
        <w:contextualSpacing/>
        <w:rPr>
          <w:rFonts w:ascii="Arial Narrow" w:eastAsiaTheme="minorHAnsi" w:hAnsi="Arial Narrow"/>
          <w:lang w:val="kk-KZ" w:eastAsia="en-US"/>
        </w:rPr>
      </w:pPr>
    </w:p>
    <w:sectPr w:rsidR="00044F7D" w:rsidRPr="00044F7D" w:rsidSect="0008637E">
      <w:type w:val="continuous"/>
      <w:pgSz w:w="11906" w:h="16838"/>
      <w:pgMar w:top="1418" w:right="1418" w:bottom="1134" w:left="1418"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FA9" w:rsidRDefault="00091FA9">
      <w:r>
        <w:separator/>
      </w:r>
    </w:p>
  </w:endnote>
  <w:endnote w:type="continuationSeparator" w:id="0">
    <w:p w:rsidR="00091FA9" w:rsidRDefault="0009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gistralC">
    <w:altName w:val="MagistralC"/>
    <w:panose1 w:val="00000000000000000000"/>
    <w:charset w:val="CC"/>
    <w:family w:val="swiss"/>
    <w:notTrueType/>
    <w:pitch w:val="default"/>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UISTLZ+HeliosCond-Bold">
    <w:altName w:val="Arial"/>
    <w:panose1 w:val="00000000000000000000"/>
    <w:charset w:val="CC"/>
    <w:family w:val="swiss"/>
    <w:notTrueType/>
    <w:pitch w:val="default"/>
    <w:sig w:usb0="00000001" w:usb1="00000000" w:usb2="00000000" w:usb3="00000000" w:csb0="00000005" w:csb1="00000000"/>
  </w:font>
  <w:font w:name="Myriad Pro Cond">
    <w:altName w:val="Arial"/>
    <w:panose1 w:val="00000000000000000000"/>
    <w:charset w:val="CC"/>
    <w:family w:val="swiss"/>
    <w:notTrueType/>
    <w:pitch w:val="default"/>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yslNarrowC">
    <w:altName w:val="Times New Roman"/>
    <w:charset w:val="CC"/>
    <w:family w:val="auto"/>
    <w:pitch w:val="variable"/>
    <w:sig w:usb0="00000001" w:usb1="00000000" w:usb2="00000000" w:usb3="00000000" w:csb0="00000005" w:csb1="00000000"/>
  </w:font>
  <w:font w:name="Newton">
    <w:altName w:val="Newton"/>
    <w:panose1 w:val="00000000000000000000"/>
    <w:charset w:val="CC"/>
    <w:family w:val="roman"/>
    <w:notTrueType/>
    <w:pitch w:val="default"/>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teraturnayaC">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Arial Black">
    <w:panose1 w:val="020B0A040201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473757"/>
      <w:docPartObj>
        <w:docPartGallery w:val="Page Numbers (Bottom of Page)"/>
        <w:docPartUnique/>
      </w:docPartObj>
    </w:sdtPr>
    <w:sdtEndPr/>
    <w:sdtContent>
      <w:p w:rsidR="003B47CD" w:rsidRDefault="003B47CD">
        <w:pPr>
          <w:pStyle w:val="ac"/>
          <w:jc w:val="center"/>
        </w:pPr>
        <w:r>
          <w:fldChar w:fldCharType="begin"/>
        </w:r>
        <w:r>
          <w:instrText>PAGE   \* MERGEFORMAT</w:instrText>
        </w:r>
        <w:r>
          <w:fldChar w:fldCharType="separate"/>
        </w:r>
        <w:r w:rsidR="000B6151">
          <w:rPr>
            <w:noProof/>
          </w:rPr>
          <w:t>112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CD" w:rsidRPr="00982442" w:rsidRDefault="003B47CD" w:rsidP="00982442">
    <w:pPr>
      <w:pStyle w:val="ac"/>
      <w:jc w:val="center"/>
      <w:rPr>
        <w:sz w:val="22"/>
        <w:szCs w:val="22"/>
      </w:rPr>
    </w:pPr>
    <w:r>
      <w:fldChar w:fldCharType="begin"/>
    </w:r>
    <w:r>
      <w:instrText xml:space="preserve"> PAGE   \* MERGEFORMAT </w:instrText>
    </w:r>
    <w:r>
      <w:fldChar w:fldCharType="separate"/>
    </w:r>
    <w:r w:rsidR="000B6151">
      <w:rPr>
        <w:noProof/>
      </w:rPr>
      <w:t>111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FA9" w:rsidRDefault="00091FA9">
      <w:r>
        <w:separator/>
      </w:r>
    </w:p>
  </w:footnote>
  <w:footnote w:type="continuationSeparator" w:id="0">
    <w:p w:rsidR="00091FA9" w:rsidRDefault="00091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CD" w:rsidRPr="00D4082C" w:rsidRDefault="003B47CD" w:rsidP="00EB5FDF">
    <w:pPr>
      <w:pStyle w:val="aa"/>
      <w:tabs>
        <w:tab w:val="clear" w:pos="4677"/>
        <w:tab w:val="clear" w:pos="9355"/>
        <w:tab w:val="right" w:pos="9000"/>
      </w:tabs>
      <w:jc w:val="both"/>
      <w:rPr>
        <w:b/>
        <w:sz w:val="22"/>
        <w:szCs w:val="22"/>
        <w:lang w:val="en-US"/>
      </w:rPr>
    </w:pPr>
    <w:r>
      <w:rPr>
        <w:b/>
        <w:noProof/>
        <w:sz w:val="22"/>
        <w:szCs w:val="22"/>
      </w:rPr>
      <mc:AlternateContent>
        <mc:Choice Requires="wps">
          <w:drawing>
            <wp:anchor distT="0" distB="0" distL="114300" distR="114300" simplePos="0" relativeHeight="251663360" behindDoc="0" locked="0" layoutInCell="0" allowOverlap="1" wp14:anchorId="64403CFA" wp14:editId="0F703C95">
              <wp:simplePos x="0" y="0"/>
              <wp:positionH relativeFrom="column">
                <wp:posOffset>15240</wp:posOffset>
              </wp:positionH>
              <wp:positionV relativeFrom="page">
                <wp:posOffset>651510</wp:posOffset>
              </wp:positionV>
              <wp:extent cx="5729605" cy="0"/>
              <wp:effectExtent l="15240" t="13335" r="17780" b="1524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pt,51.3pt" to="452.3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" o:allowincell="f" strokeweight="2pt">
              <v:stroke startarrowwidth="narrow" startarrowlength="short" endarrowwidth="narrow" endarrowlength="short"/>
              <w10:wrap anchory="page"/>
            </v:line>
          </w:pict>
        </mc:Fallback>
      </mc:AlternateContent>
    </w:r>
    <w:r w:rsidRPr="00D4082C">
      <w:rPr>
        <w:b/>
        <w:sz w:val="22"/>
        <w:szCs w:val="22"/>
        <w:lang w:val="kk-KZ"/>
      </w:rPr>
      <w:t xml:space="preserve">Research </w:t>
    </w:r>
    <w:r w:rsidRPr="00D4082C">
      <w:rPr>
        <w:b/>
        <w:sz w:val="22"/>
        <w:szCs w:val="22"/>
        <w:lang w:val="en-US"/>
      </w:rPr>
      <w:t>m</w:t>
    </w:r>
    <w:r w:rsidRPr="00D4082C">
      <w:rPr>
        <w:b/>
        <w:sz w:val="22"/>
        <w:szCs w:val="22"/>
        <w:lang w:val="kk-KZ"/>
      </w:rPr>
      <w:t>ethodology</w:t>
    </w:r>
    <w:r w:rsidRPr="00D4082C">
      <w:rPr>
        <w:b/>
        <w:sz w:val="22"/>
        <w:szCs w:val="22"/>
        <w:lang w:val="en-US"/>
      </w:rPr>
      <w:tab/>
    </w:r>
    <w:r w:rsidRPr="00D4082C">
      <w:rPr>
        <w:b/>
        <w:spacing w:val="-2"/>
        <w:sz w:val="22"/>
        <w:szCs w:val="22"/>
        <w:lang w:val="en-US" w:eastAsia="nb-NO"/>
      </w:rPr>
      <w:t>Science &amp; Healthcare</w:t>
    </w:r>
    <w:r w:rsidRPr="00D4082C">
      <w:rPr>
        <w:b/>
        <w:sz w:val="22"/>
        <w:szCs w:val="22"/>
        <w:lang w:val="en-US"/>
      </w:rPr>
      <w:t>,</w:t>
    </w:r>
    <w:r>
      <w:rPr>
        <w:b/>
        <w:sz w:val="22"/>
        <w:szCs w:val="22"/>
        <w:lang w:val="en-US"/>
      </w:rPr>
      <w:t xml:space="preserve"> </w:t>
    </w:r>
    <w:r>
      <w:rPr>
        <w:b/>
        <w:sz w:val="22"/>
        <w:szCs w:val="22"/>
      </w:rPr>
      <w:t>3</w:t>
    </w:r>
    <w:r w:rsidRPr="00D4082C">
      <w:rPr>
        <w:b/>
        <w:sz w:val="22"/>
        <w:szCs w:val="22"/>
        <w:lang w:val="en-US"/>
      </w:rPr>
      <w:t>,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7CD" w:rsidRPr="00A33639" w:rsidRDefault="003A1AB9" w:rsidP="00A33639">
    <w:pPr>
      <w:pStyle w:val="aa"/>
      <w:tabs>
        <w:tab w:val="clear" w:pos="4677"/>
        <w:tab w:val="clear" w:pos="9355"/>
        <w:tab w:val="right" w:pos="9000"/>
      </w:tabs>
    </w:pPr>
    <w:r>
      <w:rPr>
        <w:b/>
        <w:noProof/>
        <w:sz w:val="22"/>
        <w:szCs w:val="22"/>
      </w:rPr>
      <mc:AlternateContent>
        <mc:Choice Requires="wps">
          <w:drawing>
            <wp:anchor distT="0" distB="0" distL="114300" distR="114300" simplePos="0" relativeHeight="251665408" behindDoc="0" locked="0" layoutInCell="0" allowOverlap="1" wp14:anchorId="5FD0D9F9" wp14:editId="6A4707FC">
              <wp:simplePos x="0" y="0"/>
              <wp:positionH relativeFrom="column">
                <wp:posOffset>3810</wp:posOffset>
              </wp:positionH>
              <wp:positionV relativeFrom="page">
                <wp:posOffset>629285</wp:posOffset>
              </wp:positionV>
              <wp:extent cx="5729605" cy="0"/>
              <wp:effectExtent l="13335" t="19685" r="19685" b="184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49.55pt" to="451.4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" o:allowincell="f" strokeweight="2pt">
              <v:stroke startarrowwidth="narrow" startarrowlength="short" endarrowwidth="narrow" endarrowlength="short"/>
              <w10:wrap anchory="page"/>
            </v:line>
          </w:pict>
        </mc:Fallback>
      </mc:AlternateContent>
    </w:r>
    <w:r w:rsidR="003B47CD" w:rsidRPr="00B80BF9">
      <w:rPr>
        <w:b/>
        <w:sz w:val="22"/>
        <w:szCs w:val="22"/>
      </w:rPr>
      <w:t xml:space="preserve">Наука и </w:t>
    </w:r>
    <w:r w:rsidR="003B47CD">
      <w:rPr>
        <w:b/>
        <w:sz w:val="22"/>
        <w:szCs w:val="22"/>
      </w:rPr>
      <w:t>З</w:t>
    </w:r>
    <w:r w:rsidR="003B47CD" w:rsidRPr="00B80BF9">
      <w:rPr>
        <w:b/>
        <w:sz w:val="22"/>
        <w:szCs w:val="22"/>
      </w:rPr>
      <w:t xml:space="preserve">дравоохранение, </w:t>
    </w:r>
    <w:r w:rsidR="003B47CD">
      <w:rPr>
        <w:b/>
        <w:sz w:val="22"/>
        <w:szCs w:val="22"/>
      </w:rPr>
      <w:t>3</w:t>
    </w:r>
    <w:r w:rsidR="003B47CD" w:rsidRPr="00B80BF9">
      <w:rPr>
        <w:b/>
        <w:sz w:val="22"/>
        <w:szCs w:val="22"/>
      </w:rPr>
      <w:t>, 2015</w:t>
    </w:r>
    <w:r w:rsidR="003B47CD" w:rsidRPr="00B80BF9">
      <w:rPr>
        <w:b/>
        <w:spacing w:val="-2"/>
        <w:sz w:val="22"/>
        <w:szCs w:val="22"/>
        <w:lang w:val="en-US" w:eastAsia="nb-NO"/>
      </w:rPr>
      <w:tab/>
    </w:r>
    <w:r w:rsidR="003B47CD" w:rsidRPr="00B80BF9">
      <w:rPr>
        <w:b/>
        <w:spacing w:val="-2"/>
        <w:sz w:val="22"/>
        <w:szCs w:val="22"/>
        <w:lang w:eastAsia="nb-NO"/>
      </w:rPr>
      <w:t>Оригинальные исследования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4BB7"/>
    <w:multiLevelType w:val="hybridMultilevel"/>
    <w:tmpl w:val="D7F08AA4"/>
    <w:lvl w:ilvl="0" w:tplc="4F5CE1EA">
      <w:start w:val="1"/>
      <w:numFmt w:val="decimal"/>
      <w:lvlText w:val="%1."/>
      <w:lvlJc w:val="left"/>
      <w:pPr>
        <w:ind w:left="2552" w:hanging="360"/>
      </w:pPr>
      <w:rPr>
        <w:rFonts w:hint="default"/>
        <w:i w:val="0"/>
        <w:color w:val="auto"/>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
    <w:nsid w:val="06326CEA"/>
    <w:multiLevelType w:val="hybridMultilevel"/>
    <w:tmpl w:val="32DA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34F6D"/>
    <w:multiLevelType w:val="hybridMultilevel"/>
    <w:tmpl w:val="1CBCD7EC"/>
    <w:lvl w:ilvl="0" w:tplc="C8CA863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D176A52"/>
    <w:multiLevelType w:val="hybridMultilevel"/>
    <w:tmpl w:val="0408F2FE"/>
    <w:lvl w:ilvl="0" w:tplc="0419000F">
      <w:start w:val="1"/>
      <w:numFmt w:val="decimal"/>
      <w:lvlText w:val="%1."/>
      <w:lvlJc w:val="left"/>
      <w:pPr>
        <w:ind w:left="360" w:hanging="360"/>
      </w:pPr>
    </w:lvl>
    <w:lvl w:ilvl="1" w:tplc="04190019" w:tentative="1">
      <w:start w:val="1"/>
      <w:numFmt w:val="lowerLetter"/>
      <w:lvlText w:val="%2."/>
      <w:lvlJc w:val="left"/>
      <w:pPr>
        <w:ind w:left="949" w:hanging="360"/>
      </w:pPr>
    </w:lvl>
    <w:lvl w:ilvl="2" w:tplc="0419001B" w:tentative="1">
      <w:start w:val="1"/>
      <w:numFmt w:val="lowerRoman"/>
      <w:lvlText w:val="%3."/>
      <w:lvlJc w:val="right"/>
      <w:pPr>
        <w:ind w:left="1669" w:hanging="180"/>
      </w:pPr>
    </w:lvl>
    <w:lvl w:ilvl="3" w:tplc="0419000F" w:tentative="1">
      <w:start w:val="1"/>
      <w:numFmt w:val="decimal"/>
      <w:lvlText w:val="%4."/>
      <w:lvlJc w:val="left"/>
      <w:pPr>
        <w:ind w:left="2389" w:hanging="360"/>
      </w:pPr>
    </w:lvl>
    <w:lvl w:ilvl="4" w:tplc="04190019" w:tentative="1">
      <w:start w:val="1"/>
      <w:numFmt w:val="lowerLetter"/>
      <w:lvlText w:val="%5."/>
      <w:lvlJc w:val="left"/>
      <w:pPr>
        <w:ind w:left="3109" w:hanging="360"/>
      </w:pPr>
    </w:lvl>
    <w:lvl w:ilvl="5" w:tplc="0419001B" w:tentative="1">
      <w:start w:val="1"/>
      <w:numFmt w:val="lowerRoman"/>
      <w:lvlText w:val="%6."/>
      <w:lvlJc w:val="right"/>
      <w:pPr>
        <w:ind w:left="3829" w:hanging="180"/>
      </w:pPr>
    </w:lvl>
    <w:lvl w:ilvl="6" w:tplc="0419000F" w:tentative="1">
      <w:start w:val="1"/>
      <w:numFmt w:val="decimal"/>
      <w:lvlText w:val="%7."/>
      <w:lvlJc w:val="left"/>
      <w:pPr>
        <w:ind w:left="4549" w:hanging="360"/>
      </w:pPr>
    </w:lvl>
    <w:lvl w:ilvl="7" w:tplc="04190019" w:tentative="1">
      <w:start w:val="1"/>
      <w:numFmt w:val="lowerLetter"/>
      <w:lvlText w:val="%8."/>
      <w:lvlJc w:val="left"/>
      <w:pPr>
        <w:ind w:left="5269" w:hanging="360"/>
      </w:pPr>
    </w:lvl>
    <w:lvl w:ilvl="8" w:tplc="0419001B" w:tentative="1">
      <w:start w:val="1"/>
      <w:numFmt w:val="lowerRoman"/>
      <w:lvlText w:val="%9."/>
      <w:lvlJc w:val="right"/>
      <w:pPr>
        <w:ind w:left="5989" w:hanging="180"/>
      </w:pPr>
    </w:lvl>
  </w:abstractNum>
  <w:abstractNum w:abstractNumId="4">
    <w:nsid w:val="0EA91284"/>
    <w:multiLevelType w:val="hybridMultilevel"/>
    <w:tmpl w:val="EB2815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AE7D11"/>
    <w:multiLevelType w:val="hybridMultilevel"/>
    <w:tmpl w:val="99F0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650A9B"/>
    <w:multiLevelType w:val="hybridMultilevel"/>
    <w:tmpl w:val="001A6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C85A3D"/>
    <w:multiLevelType w:val="hybridMultilevel"/>
    <w:tmpl w:val="954E4982"/>
    <w:lvl w:ilvl="0" w:tplc="D25EE4CA">
      <w:start w:val="62"/>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nsid w:val="1AF72DFD"/>
    <w:multiLevelType w:val="hybridMultilevel"/>
    <w:tmpl w:val="ED569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762F51"/>
    <w:multiLevelType w:val="hybridMultilevel"/>
    <w:tmpl w:val="7E308C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0076705"/>
    <w:multiLevelType w:val="hybridMultilevel"/>
    <w:tmpl w:val="0FB01390"/>
    <w:lvl w:ilvl="0" w:tplc="DCC4FBCE">
      <w:start w:val="1"/>
      <w:numFmt w:val="decimal"/>
      <w:lvlText w:val="%1."/>
      <w:lvlJc w:val="left"/>
      <w:pPr>
        <w:tabs>
          <w:tab w:val="num" w:pos="360"/>
        </w:tabs>
        <w:ind w:left="360" w:hanging="360"/>
      </w:pPr>
    </w:lvl>
    <w:lvl w:ilvl="1" w:tplc="A85C70CA" w:tentative="1">
      <w:start w:val="1"/>
      <w:numFmt w:val="decimal"/>
      <w:lvlText w:val="%2."/>
      <w:lvlJc w:val="left"/>
      <w:pPr>
        <w:tabs>
          <w:tab w:val="num" w:pos="1080"/>
        </w:tabs>
        <w:ind w:left="1080" w:hanging="360"/>
      </w:pPr>
    </w:lvl>
    <w:lvl w:ilvl="2" w:tplc="7C22A638" w:tentative="1">
      <w:start w:val="1"/>
      <w:numFmt w:val="decimal"/>
      <w:lvlText w:val="%3."/>
      <w:lvlJc w:val="left"/>
      <w:pPr>
        <w:tabs>
          <w:tab w:val="num" w:pos="1800"/>
        </w:tabs>
        <w:ind w:left="1800" w:hanging="360"/>
      </w:pPr>
    </w:lvl>
    <w:lvl w:ilvl="3" w:tplc="4EC419FC" w:tentative="1">
      <w:start w:val="1"/>
      <w:numFmt w:val="decimal"/>
      <w:lvlText w:val="%4."/>
      <w:lvlJc w:val="left"/>
      <w:pPr>
        <w:tabs>
          <w:tab w:val="num" w:pos="2520"/>
        </w:tabs>
        <w:ind w:left="2520" w:hanging="360"/>
      </w:pPr>
    </w:lvl>
    <w:lvl w:ilvl="4" w:tplc="4E187A3E" w:tentative="1">
      <w:start w:val="1"/>
      <w:numFmt w:val="decimal"/>
      <w:lvlText w:val="%5."/>
      <w:lvlJc w:val="left"/>
      <w:pPr>
        <w:tabs>
          <w:tab w:val="num" w:pos="3240"/>
        </w:tabs>
        <w:ind w:left="3240" w:hanging="360"/>
      </w:pPr>
    </w:lvl>
    <w:lvl w:ilvl="5" w:tplc="3326B49C" w:tentative="1">
      <w:start w:val="1"/>
      <w:numFmt w:val="decimal"/>
      <w:lvlText w:val="%6."/>
      <w:lvlJc w:val="left"/>
      <w:pPr>
        <w:tabs>
          <w:tab w:val="num" w:pos="3960"/>
        </w:tabs>
        <w:ind w:left="3960" w:hanging="360"/>
      </w:pPr>
    </w:lvl>
    <w:lvl w:ilvl="6" w:tplc="6DAA9196" w:tentative="1">
      <w:start w:val="1"/>
      <w:numFmt w:val="decimal"/>
      <w:lvlText w:val="%7."/>
      <w:lvlJc w:val="left"/>
      <w:pPr>
        <w:tabs>
          <w:tab w:val="num" w:pos="4680"/>
        </w:tabs>
        <w:ind w:left="4680" w:hanging="360"/>
      </w:pPr>
    </w:lvl>
    <w:lvl w:ilvl="7" w:tplc="C648387A" w:tentative="1">
      <w:start w:val="1"/>
      <w:numFmt w:val="decimal"/>
      <w:lvlText w:val="%8."/>
      <w:lvlJc w:val="left"/>
      <w:pPr>
        <w:tabs>
          <w:tab w:val="num" w:pos="5400"/>
        </w:tabs>
        <w:ind w:left="5400" w:hanging="360"/>
      </w:pPr>
    </w:lvl>
    <w:lvl w:ilvl="8" w:tplc="E8243090" w:tentative="1">
      <w:start w:val="1"/>
      <w:numFmt w:val="decimal"/>
      <w:lvlText w:val="%9."/>
      <w:lvlJc w:val="left"/>
      <w:pPr>
        <w:tabs>
          <w:tab w:val="num" w:pos="6120"/>
        </w:tabs>
        <w:ind w:left="6120" w:hanging="360"/>
      </w:pPr>
    </w:lvl>
  </w:abstractNum>
  <w:abstractNum w:abstractNumId="11">
    <w:nsid w:val="20382FAB"/>
    <w:multiLevelType w:val="multilevel"/>
    <w:tmpl w:val="D67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07AC8"/>
    <w:multiLevelType w:val="hybridMultilevel"/>
    <w:tmpl w:val="0B344AE6"/>
    <w:lvl w:ilvl="0" w:tplc="04190001">
      <w:start w:val="1"/>
      <w:numFmt w:val="bullet"/>
      <w:lvlText w:val=""/>
      <w:lvlJc w:val="left"/>
      <w:pPr>
        <w:ind w:left="928" w:hanging="360"/>
      </w:pPr>
      <w:rPr>
        <w:rFonts w:ascii="Symbol" w:hAnsi="Symbol" w:hint="default"/>
      </w:rPr>
    </w:lvl>
    <w:lvl w:ilvl="1" w:tplc="04190003">
      <w:start w:val="1"/>
      <w:numFmt w:val="decimal"/>
      <w:lvlText w:val="%2."/>
      <w:lvlJc w:val="left"/>
      <w:pPr>
        <w:tabs>
          <w:tab w:val="num" w:pos="1211"/>
        </w:tabs>
        <w:ind w:left="121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49C20D3"/>
    <w:multiLevelType w:val="hybridMultilevel"/>
    <w:tmpl w:val="C1DA4BEC"/>
    <w:lvl w:ilvl="0" w:tplc="2FD6A9F4">
      <w:start w:val="1"/>
      <w:numFmt w:val="decimal"/>
      <w:lvlText w:val="%1."/>
      <w:lvlJc w:val="left"/>
      <w:pPr>
        <w:ind w:left="502" w:hanging="360"/>
      </w:pPr>
      <w:rPr>
        <w:rFonts w:ascii="Arial Narrow" w:hAnsi="Arial Narrow"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26B820CE"/>
    <w:multiLevelType w:val="hybridMultilevel"/>
    <w:tmpl w:val="2FCE3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F14A33"/>
    <w:multiLevelType w:val="hybridMultilevel"/>
    <w:tmpl w:val="B73E58C8"/>
    <w:lvl w:ilvl="0" w:tplc="9244C9F8">
      <w:start w:val="1"/>
      <w:numFmt w:val="decimal"/>
      <w:lvlText w:val="%1."/>
      <w:lvlJc w:val="left"/>
      <w:pPr>
        <w:tabs>
          <w:tab w:val="num" w:pos="780"/>
        </w:tabs>
        <w:ind w:left="780" w:hanging="78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6">
    <w:nsid w:val="2AAF2C2F"/>
    <w:multiLevelType w:val="hybridMultilevel"/>
    <w:tmpl w:val="042AF884"/>
    <w:lvl w:ilvl="0" w:tplc="4CBC23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2C6838"/>
    <w:multiLevelType w:val="hybridMultilevel"/>
    <w:tmpl w:val="47E0B1E6"/>
    <w:lvl w:ilvl="0" w:tplc="55F05990">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074F2F"/>
    <w:multiLevelType w:val="hybridMultilevel"/>
    <w:tmpl w:val="CBF87FE0"/>
    <w:lvl w:ilvl="0" w:tplc="2AC41E5A">
      <w:start w:val="1"/>
      <w:numFmt w:val="decimal"/>
      <w:lvlText w:val="%1."/>
      <w:lvlJc w:val="left"/>
      <w:pPr>
        <w:tabs>
          <w:tab w:val="num" w:pos="1131"/>
        </w:tabs>
        <w:ind w:left="1131"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35DB4655"/>
    <w:multiLevelType w:val="hybridMultilevel"/>
    <w:tmpl w:val="09765FE4"/>
    <w:lvl w:ilvl="0" w:tplc="3896565C">
      <w:start w:val="1"/>
      <w:numFmt w:val="decimal"/>
      <w:lvlText w:val="%1."/>
      <w:lvlJc w:val="left"/>
      <w:pPr>
        <w:tabs>
          <w:tab w:val="num" w:pos="644"/>
        </w:tabs>
        <w:ind w:left="644" w:hanging="360"/>
      </w:pPr>
      <w:rPr>
        <w:rFonts w:hint="default"/>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D55212"/>
    <w:multiLevelType w:val="hybridMultilevel"/>
    <w:tmpl w:val="F210DD18"/>
    <w:lvl w:ilvl="0" w:tplc="64D6F6D6">
      <w:start w:val="1"/>
      <w:numFmt w:val="decimal"/>
      <w:lvlText w:val="%1."/>
      <w:lvlJc w:val="left"/>
      <w:pPr>
        <w:ind w:left="1004" w:hanging="360"/>
      </w:pPr>
      <w:rPr>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1">
    <w:nsid w:val="3751614D"/>
    <w:multiLevelType w:val="hybridMultilevel"/>
    <w:tmpl w:val="0A9A3906"/>
    <w:lvl w:ilvl="0" w:tplc="154685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A76010"/>
    <w:multiLevelType w:val="hybridMultilevel"/>
    <w:tmpl w:val="331874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99463D"/>
    <w:multiLevelType w:val="hybridMultilevel"/>
    <w:tmpl w:val="885C9D8A"/>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24">
    <w:nsid w:val="41884D88"/>
    <w:multiLevelType w:val="hybridMultilevel"/>
    <w:tmpl w:val="50CE6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3058FA"/>
    <w:multiLevelType w:val="hybridMultilevel"/>
    <w:tmpl w:val="3BD81B2E"/>
    <w:lvl w:ilvl="0" w:tplc="3556AD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21352E"/>
    <w:multiLevelType w:val="hybridMultilevel"/>
    <w:tmpl w:val="C6D4567E"/>
    <w:lvl w:ilvl="0" w:tplc="99E8E772">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nsid w:val="47682304"/>
    <w:multiLevelType w:val="hybridMultilevel"/>
    <w:tmpl w:val="978E9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BF3027"/>
    <w:multiLevelType w:val="hybridMultilevel"/>
    <w:tmpl w:val="F9386FAC"/>
    <w:lvl w:ilvl="0" w:tplc="7ABA93DC">
      <w:start w:val="1"/>
      <w:numFmt w:val="decimal"/>
      <w:lvlText w:val="%1."/>
      <w:lvlJc w:val="left"/>
      <w:pPr>
        <w:ind w:left="794" w:hanging="5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48FA6A80"/>
    <w:multiLevelType w:val="hybridMultilevel"/>
    <w:tmpl w:val="95C63F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93D5E5C"/>
    <w:multiLevelType w:val="hybridMultilevel"/>
    <w:tmpl w:val="F98C2028"/>
    <w:lvl w:ilvl="0" w:tplc="EFB22F74">
      <w:start w:val="1"/>
      <w:numFmt w:val="decimal"/>
      <w:lvlText w:val="%1."/>
      <w:lvlJc w:val="left"/>
      <w:pPr>
        <w:ind w:left="644" w:hanging="360"/>
      </w:pPr>
      <w:rPr>
        <w:rFonts w:ascii="Arial Narrow" w:eastAsiaTheme="minorEastAsia" w:hAnsi="Arial Narrow"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0D3BC9"/>
    <w:multiLevelType w:val="hybridMultilevel"/>
    <w:tmpl w:val="AD00816C"/>
    <w:lvl w:ilvl="0" w:tplc="7C94AE3E">
      <w:start w:val="1"/>
      <w:numFmt w:val="decimal"/>
      <w:lvlText w:val="%1."/>
      <w:lvlJc w:val="left"/>
      <w:pPr>
        <w:ind w:left="-207" w:hanging="360"/>
      </w:pPr>
      <w:rPr>
        <w:rFonts w:hint="default"/>
        <w:lang w:val="en-US"/>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2">
    <w:nsid w:val="4D6B5752"/>
    <w:multiLevelType w:val="hybridMultilevel"/>
    <w:tmpl w:val="567E97DC"/>
    <w:lvl w:ilvl="0" w:tplc="695E9E56">
      <w:start w:val="1"/>
      <w:numFmt w:val="decimal"/>
      <w:lvlText w:val="%1."/>
      <w:lvlJc w:val="left"/>
      <w:pPr>
        <w:tabs>
          <w:tab w:val="num" w:pos="1542"/>
        </w:tabs>
        <w:ind w:left="1542" w:hanging="97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rPr>
        <w:rFonts w:hint="default"/>
      </w:r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562768D5"/>
    <w:multiLevelType w:val="hybridMultilevel"/>
    <w:tmpl w:val="090665D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31058D"/>
    <w:multiLevelType w:val="hybridMultilevel"/>
    <w:tmpl w:val="417C88DA"/>
    <w:lvl w:ilvl="0" w:tplc="0419000F">
      <w:start w:val="1"/>
      <w:numFmt w:val="decimal"/>
      <w:lvlText w:val="%1."/>
      <w:lvlJc w:val="left"/>
      <w:pPr>
        <w:tabs>
          <w:tab w:val="num" w:pos="720"/>
        </w:tabs>
        <w:ind w:left="720" w:hanging="360"/>
      </w:pPr>
      <w:rPr>
        <w:rFonts w:hint="default"/>
      </w:rPr>
    </w:lvl>
    <w:lvl w:ilvl="1" w:tplc="CBFE6538" w:tentative="1">
      <w:start w:val="1"/>
      <w:numFmt w:val="bullet"/>
      <w:lvlText w:val="•"/>
      <w:lvlJc w:val="left"/>
      <w:pPr>
        <w:tabs>
          <w:tab w:val="num" w:pos="1440"/>
        </w:tabs>
        <w:ind w:left="1440" w:hanging="360"/>
      </w:pPr>
      <w:rPr>
        <w:rFonts w:ascii="Arial" w:hAnsi="Arial" w:hint="default"/>
      </w:rPr>
    </w:lvl>
    <w:lvl w:ilvl="2" w:tplc="9DC867B6" w:tentative="1">
      <w:start w:val="1"/>
      <w:numFmt w:val="bullet"/>
      <w:lvlText w:val="•"/>
      <w:lvlJc w:val="left"/>
      <w:pPr>
        <w:tabs>
          <w:tab w:val="num" w:pos="2160"/>
        </w:tabs>
        <w:ind w:left="2160" w:hanging="360"/>
      </w:pPr>
      <w:rPr>
        <w:rFonts w:ascii="Arial" w:hAnsi="Arial" w:hint="default"/>
      </w:rPr>
    </w:lvl>
    <w:lvl w:ilvl="3" w:tplc="22403A94" w:tentative="1">
      <w:start w:val="1"/>
      <w:numFmt w:val="bullet"/>
      <w:lvlText w:val="•"/>
      <w:lvlJc w:val="left"/>
      <w:pPr>
        <w:tabs>
          <w:tab w:val="num" w:pos="2880"/>
        </w:tabs>
        <w:ind w:left="2880" w:hanging="360"/>
      </w:pPr>
      <w:rPr>
        <w:rFonts w:ascii="Arial" w:hAnsi="Arial" w:hint="default"/>
      </w:rPr>
    </w:lvl>
    <w:lvl w:ilvl="4" w:tplc="B3FA2090" w:tentative="1">
      <w:start w:val="1"/>
      <w:numFmt w:val="bullet"/>
      <w:lvlText w:val="•"/>
      <w:lvlJc w:val="left"/>
      <w:pPr>
        <w:tabs>
          <w:tab w:val="num" w:pos="3600"/>
        </w:tabs>
        <w:ind w:left="3600" w:hanging="360"/>
      </w:pPr>
      <w:rPr>
        <w:rFonts w:ascii="Arial" w:hAnsi="Arial" w:hint="default"/>
      </w:rPr>
    </w:lvl>
    <w:lvl w:ilvl="5" w:tplc="913E614A" w:tentative="1">
      <w:start w:val="1"/>
      <w:numFmt w:val="bullet"/>
      <w:lvlText w:val="•"/>
      <w:lvlJc w:val="left"/>
      <w:pPr>
        <w:tabs>
          <w:tab w:val="num" w:pos="4320"/>
        </w:tabs>
        <w:ind w:left="4320" w:hanging="360"/>
      </w:pPr>
      <w:rPr>
        <w:rFonts w:ascii="Arial" w:hAnsi="Arial" w:hint="default"/>
      </w:rPr>
    </w:lvl>
    <w:lvl w:ilvl="6" w:tplc="D6FE6426" w:tentative="1">
      <w:start w:val="1"/>
      <w:numFmt w:val="bullet"/>
      <w:lvlText w:val="•"/>
      <w:lvlJc w:val="left"/>
      <w:pPr>
        <w:tabs>
          <w:tab w:val="num" w:pos="5040"/>
        </w:tabs>
        <w:ind w:left="5040" w:hanging="360"/>
      </w:pPr>
      <w:rPr>
        <w:rFonts w:ascii="Arial" w:hAnsi="Arial" w:hint="default"/>
      </w:rPr>
    </w:lvl>
    <w:lvl w:ilvl="7" w:tplc="7B004C16" w:tentative="1">
      <w:start w:val="1"/>
      <w:numFmt w:val="bullet"/>
      <w:lvlText w:val="•"/>
      <w:lvlJc w:val="left"/>
      <w:pPr>
        <w:tabs>
          <w:tab w:val="num" w:pos="5760"/>
        </w:tabs>
        <w:ind w:left="5760" w:hanging="360"/>
      </w:pPr>
      <w:rPr>
        <w:rFonts w:ascii="Arial" w:hAnsi="Arial" w:hint="default"/>
      </w:rPr>
    </w:lvl>
    <w:lvl w:ilvl="8" w:tplc="76ECCB88" w:tentative="1">
      <w:start w:val="1"/>
      <w:numFmt w:val="bullet"/>
      <w:lvlText w:val="•"/>
      <w:lvlJc w:val="left"/>
      <w:pPr>
        <w:tabs>
          <w:tab w:val="num" w:pos="6480"/>
        </w:tabs>
        <w:ind w:left="6480" w:hanging="360"/>
      </w:pPr>
      <w:rPr>
        <w:rFonts w:ascii="Arial" w:hAnsi="Arial" w:hint="default"/>
      </w:rPr>
    </w:lvl>
  </w:abstractNum>
  <w:abstractNum w:abstractNumId="35">
    <w:nsid w:val="5D6C382F"/>
    <w:multiLevelType w:val="multilevel"/>
    <w:tmpl w:val="4F82B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D01DA8"/>
    <w:multiLevelType w:val="hybridMultilevel"/>
    <w:tmpl w:val="99DAD042"/>
    <w:lvl w:ilvl="0" w:tplc="0414000F">
      <w:start w:val="1"/>
      <w:numFmt w:val="decimal"/>
      <w:lvlText w:val="%1."/>
      <w:lvlJc w:val="left"/>
      <w:pPr>
        <w:tabs>
          <w:tab w:val="num" w:pos="1080"/>
        </w:tabs>
        <w:ind w:left="108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7">
    <w:nsid w:val="5FB1628C"/>
    <w:multiLevelType w:val="hybridMultilevel"/>
    <w:tmpl w:val="A5CAA5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19731A3"/>
    <w:multiLevelType w:val="hybridMultilevel"/>
    <w:tmpl w:val="7EFCEB0A"/>
    <w:lvl w:ilvl="0" w:tplc="0419000F">
      <w:start w:val="1"/>
      <w:numFmt w:val="decimal"/>
      <w:lvlText w:val="%1."/>
      <w:lvlJc w:val="left"/>
      <w:pPr>
        <w:ind w:left="1070" w:hanging="360"/>
      </w:pPr>
    </w:lvl>
    <w:lvl w:ilvl="1" w:tplc="68CA9D28">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6E0518"/>
    <w:multiLevelType w:val="hybridMultilevel"/>
    <w:tmpl w:val="17B6F8C8"/>
    <w:lvl w:ilvl="0" w:tplc="B1466764">
      <w:start w:val="1"/>
      <w:numFmt w:val="decimal"/>
      <w:lvlText w:val="%1"/>
      <w:lvlJc w:val="left"/>
      <w:pPr>
        <w:ind w:left="786"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5D0257"/>
    <w:multiLevelType w:val="hybridMultilevel"/>
    <w:tmpl w:val="821A9E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C35C9A"/>
    <w:multiLevelType w:val="hybridMultilevel"/>
    <w:tmpl w:val="07ACAB76"/>
    <w:lvl w:ilvl="0" w:tplc="D69CDAD6">
      <w:start w:val="1"/>
      <w:numFmt w:val="decimal"/>
      <w:lvlText w:val="%1."/>
      <w:lvlJc w:val="left"/>
      <w:pPr>
        <w:ind w:left="1778"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D1D27C7"/>
    <w:multiLevelType w:val="hybridMultilevel"/>
    <w:tmpl w:val="7D687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D2958DF"/>
    <w:multiLevelType w:val="hybridMultilevel"/>
    <w:tmpl w:val="94B0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num>
  <w:num w:numId="3">
    <w:abstractNumId w:val="6"/>
  </w:num>
  <w:num w:numId="4">
    <w:abstractNumId w:val="2"/>
  </w:num>
  <w:num w:numId="5">
    <w:abstractNumId w:val="15"/>
  </w:num>
  <w:num w:numId="6">
    <w:abstractNumId w:val="40"/>
  </w:num>
  <w:num w:numId="7">
    <w:abstractNumId w:val="3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3"/>
  </w:num>
  <w:num w:numId="13">
    <w:abstractNumId w:val="1"/>
  </w:num>
  <w:num w:numId="14">
    <w:abstractNumId w:val="3"/>
  </w:num>
  <w:num w:numId="15">
    <w:abstractNumId w:val="22"/>
  </w:num>
  <w:num w:numId="16">
    <w:abstractNumId w:val="36"/>
  </w:num>
  <w:num w:numId="17">
    <w:abstractNumId w:val="42"/>
  </w:num>
  <w:num w:numId="18">
    <w:abstractNumId w:val="12"/>
  </w:num>
  <w:num w:numId="19">
    <w:abstractNumId w:val="9"/>
  </w:num>
  <w:num w:numId="20">
    <w:abstractNumId w:val="4"/>
  </w:num>
  <w:num w:numId="21">
    <w:abstractNumId w:val="41"/>
  </w:num>
  <w:num w:numId="22">
    <w:abstractNumId w:val="35"/>
  </w:num>
  <w:num w:numId="23">
    <w:abstractNumId w:val="38"/>
  </w:num>
  <w:num w:numId="24">
    <w:abstractNumId w:val="14"/>
  </w:num>
  <w:num w:numId="25">
    <w:abstractNumId w:val="34"/>
  </w:num>
  <w:num w:numId="26">
    <w:abstractNumId w:val="10"/>
  </w:num>
  <w:num w:numId="27">
    <w:abstractNumId w:val="17"/>
  </w:num>
  <w:num w:numId="28">
    <w:abstractNumId w:val="30"/>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7"/>
  </w:num>
  <w:num w:numId="33">
    <w:abstractNumId w:val="32"/>
  </w:num>
  <w:num w:numId="34">
    <w:abstractNumId w:val="26"/>
  </w:num>
  <w:num w:numId="35">
    <w:abstractNumId w:val="11"/>
  </w:num>
  <w:num w:numId="36">
    <w:abstractNumId w:val="20"/>
  </w:num>
  <w:num w:numId="37">
    <w:abstractNumId w:val="28"/>
  </w:num>
  <w:num w:numId="38">
    <w:abstractNumId w:val="8"/>
  </w:num>
  <w:num w:numId="39">
    <w:abstractNumId w:val="13"/>
  </w:num>
  <w:num w:numId="40">
    <w:abstractNumId w:val="43"/>
  </w:num>
  <w:num w:numId="41">
    <w:abstractNumId w:val="19"/>
  </w:num>
  <w:num w:numId="42">
    <w:abstractNumId w:val="27"/>
  </w:num>
  <w:num w:numId="43">
    <w:abstractNumId w:val="31"/>
  </w:num>
  <w:num w:numId="44">
    <w:abstractNumId w:val="21"/>
  </w:num>
  <w:num w:numId="4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AFA"/>
    <w:rsid w:val="00000408"/>
    <w:rsid w:val="00001052"/>
    <w:rsid w:val="0000181A"/>
    <w:rsid w:val="0000432A"/>
    <w:rsid w:val="000045F3"/>
    <w:rsid w:val="000051C8"/>
    <w:rsid w:val="0000575F"/>
    <w:rsid w:val="00005CEC"/>
    <w:rsid w:val="00006D45"/>
    <w:rsid w:val="00010795"/>
    <w:rsid w:val="00011ECB"/>
    <w:rsid w:val="00011F1A"/>
    <w:rsid w:val="0001212C"/>
    <w:rsid w:val="000148AB"/>
    <w:rsid w:val="00016BC3"/>
    <w:rsid w:val="0001743F"/>
    <w:rsid w:val="00017723"/>
    <w:rsid w:val="00017D89"/>
    <w:rsid w:val="0002012E"/>
    <w:rsid w:val="00020839"/>
    <w:rsid w:val="00021703"/>
    <w:rsid w:val="000254C5"/>
    <w:rsid w:val="000258AA"/>
    <w:rsid w:val="00027382"/>
    <w:rsid w:val="000346B7"/>
    <w:rsid w:val="00034D5E"/>
    <w:rsid w:val="00037355"/>
    <w:rsid w:val="00037471"/>
    <w:rsid w:val="00037673"/>
    <w:rsid w:val="00037FA6"/>
    <w:rsid w:val="00041463"/>
    <w:rsid w:val="00041D32"/>
    <w:rsid w:val="00042614"/>
    <w:rsid w:val="0004402C"/>
    <w:rsid w:val="00044431"/>
    <w:rsid w:val="00044F7D"/>
    <w:rsid w:val="00045B22"/>
    <w:rsid w:val="000464B3"/>
    <w:rsid w:val="0004689F"/>
    <w:rsid w:val="00046F50"/>
    <w:rsid w:val="000501FD"/>
    <w:rsid w:val="00051660"/>
    <w:rsid w:val="00051C3D"/>
    <w:rsid w:val="00052F8E"/>
    <w:rsid w:val="00053B58"/>
    <w:rsid w:val="000543FC"/>
    <w:rsid w:val="00054CC4"/>
    <w:rsid w:val="0005568F"/>
    <w:rsid w:val="00055750"/>
    <w:rsid w:val="00055959"/>
    <w:rsid w:val="00056853"/>
    <w:rsid w:val="00060E83"/>
    <w:rsid w:val="00063145"/>
    <w:rsid w:val="000657A2"/>
    <w:rsid w:val="0006586F"/>
    <w:rsid w:val="00065DED"/>
    <w:rsid w:val="000669C7"/>
    <w:rsid w:val="00067003"/>
    <w:rsid w:val="000716A2"/>
    <w:rsid w:val="000727E0"/>
    <w:rsid w:val="000732EA"/>
    <w:rsid w:val="00076185"/>
    <w:rsid w:val="00077B3B"/>
    <w:rsid w:val="00080C11"/>
    <w:rsid w:val="00081E73"/>
    <w:rsid w:val="00081F9B"/>
    <w:rsid w:val="0008359C"/>
    <w:rsid w:val="00084794"/>
    <w:rsid w:val="00084957"/>
    <w:rsid w:val="0008637E"/>
    <w:rsid w:val="00086796"/>
    <w:rsid w:val="00090FA0"/>
    <w:rsid w:val="00091811"/>
    <w:rsid w:val="00091FA9"/>
    <w:rsid w:val="00092555"/>
    <w:rsid w:val="000936E0"/>
    <w:rsid w:val="00093788"/>
    <w:rsid w:val="00094D9F"/>
    <w:rsid w:val="0009776A"/>
    <w:rsid w:val="000977BD"/>
    <w:rsid w:val="000A1398"/>
    <w:rsid w:val="000A327E"/>
    <w:rsid w:val="000A4906"/>
    <w:rsid w:val="000A54E3"/>
    <w:rsid w:val="000A6125"/>
    <w:rsid w:val="000A7B8F"/>
    <w:rsid w:val="000B18E8"/>
    <w:rsid w:val="000B20A6"/>
    <w:rsid w:val="000B22F5"/>
    <w:rsid w:val="000B2B03"/>
    <w:rsid w:val="000B4706"/>
    <w:rsid w:val="000B5363"/>
    <w:rsid w:val="000B5939"/>
    <w:rsid w:val="000B6026"/>
    <w:rsid w:val="000B6151"/>
    <w:rsid w:val="000C0232"/>
    <w:rsid w:val="000C347E"/>
    <w:rsid w:val="000C4769"/>
    <w:rsid w:val="000C4F93"/>
    <w:rsid w:val="000C561D"/>
    <w:rsid w:val="000C6577"/>
    <w:rsid w:val="000C6600"/>
    <w:rsid w:val="000C6B87"/>
    <w:rsid w:val="000D174F"/>
    <w:rsid w:val="000D2537"/>
    <w:rsid w:val="000D3932"/>
    <w:rsid w:val="000D4D7F"/>
    <w:rsid w:val="000D613F"/>
    <w:rsid w:val="000D667F"/>
    <w:rsid w:val="000D7C4B"/>
    <w:rsid w:val="000E0DD5"/>
    <w:rsid w:val="000E1F11"/>
    <w:rsid w:val="000E315C"/>
    <w:rsid w:val="000E3F10"/>
    <w:rsid w:val="000E5066"/>
    <w:rsid w:val="000E5724"/>
    <w:rsid w:val="000E6AFB"/>
    <w:rsid w:val="000E6BDB"/>
    <w:rsid w:val="000F0851"/>
    <w:rsid w:val="000F0FA9"/>
    <w:rsid w:val="000F11E1"/>
    <w:rsid w:val="000F2A22"/>
    <w:rsid w:val="000F3527"/>
    <w:rsid w:val="000F6049"/>
    <w:rsid w:val="000F678B"/>
    <w:rsid w:val="000F6DBA"/>
    <w:rsid w:val="000F7C9A"/>
    <w:rsid w:val="00100009"/>
    <w:rsid w:val="00100330"/>
    <w:rsid w:val="00100C88"/>
    <w:rsid w:val="00101C83"/>
    <w:rsid w:val="001041ED"/>
    <w:rsid w:val="001042B5"/>
    <w:rsid w:val="00104ED8"/>
    <w:rsid w:val="00105C47"/>
    <w:rsid w:val="0010620A"/>
    <w:rsid w:val="00110D26"/>
    <w:rsid w:val="00116C7B"/>
    <w:rsid w:val="00120275"/>
    <w:rsid w:val="001225E1"/>
    <w:rsid w:val="001237F3"/>
    <w:rsid w:val="00125A10"/>
    <w:rsid w:val="00125F4F"/>
    <w:rsid w:val="00126DD5"/>
    <w:rsid w:val="001275DE"/>
    <w:rsid w:val="00127893"/>
    <w:rsid w:val="00127A7C"/>
    <w:rsid w:val="0013157D"/>
    <w:rsid w:val="00131585"/>
    <w:rsid w:val="00131ECE"/>
    <w:rsid w:val="00132252"/>
    <w:rsid w:val="00133F5C"/>
    <w:rsid w:val="00135A75"/>
    <w:rsid w:val="00140723"/>
    <w:rsid w:val="001442EC"/>
    <w:rsid w:val="001443A9"/>
    <w:rsid w:val="001463BD"/>
    <w:rsid w:val="00150A00"/>
    <w:rsid w:val="0015214A"/>
    <w:rsid w:val="0015250E"/>
    <w:rsid w:val="0015277A"/>
    <w:rsid w:val="001551AA"/>
    <w:rsid w:val="00155CEA"/>
    <w:rsid w:val="00157611"/>
    <w:rsid w:val="00157EAF"/>
    <w:rsid w:val="00161181"/>
    <w:rsid w:val="00161975"/>
    <w:rsid w:val="00161A6E"/>
    <w:rsid w:val="00161D7C"/>
    <w:rsid w:val="00162825"/>
    <w:rsid w:val="00162D21"/>
    <w:rsid w:val="00163A64"/>
    <w:rsid w:val="00164781"/>
    <w:rsid w:val="00164D85"/>
    <w:rsid w:val="00165EF9"/>
    <w:rsid w:val="001668D9"/>
    <w:rsid w:val="001727DB"/>
    <w:rsid w:val="00174914"/>
    <w:rsid w:val="00175447"/>
    <w:rsid w:val="00175E13"/>
    <w:rsid w:val="0017601D"/>
    <w:rsid w:val="0017659C"/>
    <w:rsid w:val="00176DA7"/>
    <w:rsid w:val="00180960"/>
    <w:rsid w:val="00182A0E"/>
    <w:rsid w:val="00182A40"/>
    <w:rsid w:val="00182B6D"/>
    <w:rsid w:val="00182D1B"/>
    <w:rsid w:val="0018391D"/>
    <w:rsid w:val="00184AC4"/>
    <w:rsid w:val="00184F81"/>
    <w:rsid w:val="00185805"/>
    <w:rsid w:val="00185BAD"/>
    <w:rsid w:val="00186680"/>
    <w:rsid w:val="00186994"/>
    <w:rsid w:val="001873C8"/>
    <w:rsid w:val="00191300"/>
    <w:rsid w:val="00193495"/>
    <w:rsid w:val="00194667"/>
    <w:rsid w:val="001948B6"/>
    <w:rsid w:val="00196032"/>
    <w:rsid w:val="00196FB1"/>
    <w:rsid w:val="00197853"/>
    <w:rsid w:val="001A054B"/>
    <w:rsid w:val="001A085B"/>
    <w:rsid w:val="001A310B"/>
    <w:rsid w:val="001A45D1"/>
    <w:rsid w:val="001A48C2"/>
    <w:rsid w:val="001A6A3A"/>
    <w:rsid w:val="001A74EE"/>
    <w:rsid w:val="001A7A35"/>
    <w:rsid w:val="001B265F"/>
    <w:rsid w:val="001B2983"/>
    <w:rsid w:val="001B29DD"/>
    <w:rsid w:val="001B2D45"/>
    <w:rsid w:val="001B4850"/>
    <w:rsid w:val="001B5C30"/>
    <w:rsid w:val="001B6768"/>
    <w:rsid w:val="001B71A2"/>
    <w:rsid w:val="001B7248"/>
    <w:rsid w:val="001C1154"/>
    <w:rsid w:val="001C35B1"/>
    <w:rsid w:val="001C3647"/>
    <w:rsid w:val="001C5CE2"/>
    <w:rsid w:val="001C5F7B"/>
    <w:rsid w:val="001D0F56"/>
    <w:rsid w:val="001D13DB"/>
    <w:rsid w:val="001D2D3F"/>
    <w:rsid w:val="001D2D8B"/>
    <w:rsid w:val="001D2E0E"/>
    <w:rsid w:val="001D436B"/>
    <w:rsid w:val="001D4C16"/>
    <w:rsid w:val="001D6163"/>
    <w:rsid w:val="001D6A98"/>
    <w:rsid w:val="001D6E47"/>
    <w:rsid w:val="001D7209"/>
    <w:rsid w:val="001E1F01"/>
    <w:rsid w:val="001E359C"/>
    <w:rsid w:val="001E4863"/>
    <w:rsid w:val="001E7F9B"/>
    <w:rsid w:val="001F010B"/>
    <w:rsid w:val="001F09BA"/>
    <w:rsid w:val="001F09DB"/>
    <w:rsid w:val="001F11B5"/>
    <w:rsid w:val="001F4FE6"/>
    <w:rsid w:val="001F57CB"/>
    <w:rsid w:val="001F6C97"/>
    <w:rsid w:val="00201548"/>
    <w:rsid w:val="00201A2E"/>
    <w:rsid w:val="00203B00"/>
    <w:rsid w:val="00204945"/>
    <w:rsid w:val="002053C6"/>
    <w:rsid w:val="002058FB"/>
    <w:rsid w:val="00205C2E"/>
    <w:rsid w:val="00206ED4"/>
    <w:rsid w:val="00207AAC"/>
    <w:rsid w:val="002103D9"/>
    <w:rsid w:val="0021176E"/>
    <w:rsid w:val="00211F8C"/>
    <w:rsid w:val="002122CA"/>
    <w:rsid w:val="0021246B"/>
    <w:rsid w:val="00213D43"/>
    <w:rsid w:val="00216344"/>
    <w:rsid w:val="00216F2C"/>
    <w:rsid w:val="0021741B"/>
    <w:rsid w:val="00217548"/>
    <w:rsid w:val="00217B07"/>
    <w:rsid w:val="00220180"/>
    <w:rsid w:val="0022361E"/>
    <w:rsid w:val="00224BA5"/>
    <w:rsid w:val="00225CDB"/>
    <w:rsid w:val="00225F51"/>
    <w:rsid w:val="0022653D"/>
    <w:rsid w:val="002270B7"/>
    <w:rsid w:val="00231D79"/>
    <w:rsid w:val="002327AB"/>
    <w:rsid w:val="00233290"/>
    <w:rsid w:val="00236857"/>
    <w:rsid w:val="0023798C"/>
    <w:rsid w:val="00240954"/>
    <w:rsid w:val="00241058"/>
    <w:rsid w:val="00242F75"/>
    <w:rsid w:val="002435A8"/>
    <w:rsid w:val="0024438D"/>
    <w:rsid w:val="00244543"/>
    <w:rsid w:val="002457AF"/>
    <w:rsid w:val="002466DE"/>
    <w:rsid w:val="0024797E"/>
    <w:rsid w:val="002505E0"/>
    <w:rsid w:val="00250FAB"/>
    <w:rsid w:val="00251213"/>
    <w:rsid w:val="002519D9"/>
    <w:rsid w:val="00251F81"/>
    <w:rsid w:val="00253165"/>
    <w:rsid w:val="00253181"/>
    <w:rsid w:val="00254F1C"/>
    <w:rsid w:val="00255985"/>
    <w:rsid w:val="0025797A"/>
    <w:rsid w:val="00260929"/>
    <w:rsid w:val="002614B8"/>
    <w:rsid w:val="0026184D"/>
    <w:rsid w:val="00262D57"/>
    <w:rsid w:val="00263130"/>
    <w:rsid w:val="0026637A"/>
    <w:rsid w:val="00267130"/>
    <w:rsid w:val="00267AD2"/>
    <w:rsid w:val="0027056A"/>
    <w:rsid w:val="0027236B"/>
    <w:rsid w:val="00272380"/>
    <w:rsid w:val="00274BF4"/>
    <w:rsid w:val="00274EB6"/>
    <w:rsid w:val="0027500A"/>
    <w:rsid w:val="00275B9A"/>
    <w:rsid w:val="00280A11"/>
    <w:rsid w:val="002812A8"/>
    <w:rsid w:val="00281C6B"/>
    <w:rsid w:val="00282AD5"/>
    <w:rsid w:val="002848A2"/>
    <w:rsid w:val="002853A1"/>
    <w:rsid w:val="00285A57"/>
    <w:rsid w:val="00286188"/>
    <w:rsid w:val="00286F58"/>
    <w:rsid w:val="00287207"/>
    <w:rsid w:val="0028747F"/>
    <w:rsid w:val="002878F1"/>
    <w:rsid w:val="00287BDD"/>
    <w:rsid w:val="00291103"/>
    <w:rsid w:val="00292140"/>
    <w:rsid w:val="002929D5"/>
    <w:rsid w:val="0029346F"/>
    <w:rsid w:val="00293725"/>
    <w:rsid w:val="002941A8"/>
    <w:rsid w:val="002954AC"/>
    <w:rsid w:val="00295869"/>
    <w:rsid w:val="002964A3"/>
    <w:rsid w:val="0029767C"/>
    <w:rsid w:val="0029782D"/>
    <w:rsid w:val="00297E8A"/>
    <w:rsid w:val="002A0E8F"/>
    <w:rsid w:val="002A15B1"/>
    <w:rsid w:val="002A15C6"/>
    <w:rsid w:val="002A2495"/>
    <w:rsid w:val="002A567B"/>
    <w:rsid w:val="002A6879"/>
    <w:rsid w:val="002B0DC1"/>
    <w:rsid w:val="002B102E"/>
    <w:rsid w:val="002B1605"/>
    <w:rsid w:val="002B2BD3"/>
    <w:rsid w:val="002B334E"/>
    <w:rsid w:val="002B3556"/>
    <w:rsid w:val="002B54C0"/>
    <w:rsid w:val="002B5B2E"/>
    <w:rsid w:val="002B683B"/>
    <w:rsid w:val="002B71BF"/>
    <w:rsid w:val="002C00BA"/>
    <w:rsid w:val="002C00C5"/>
    <w:rsid w:val="002C0721"/>
    <w:rsid w:val="002C0F9C"/>
    <w:rsid w:val="002C1069"/>
    <w:rsid w:val="002C2077"/>
    <w:rsid w:val="002C28AD"/>
    <w:rsid w:val="002C28DB"/>
    <w:rsid w:val="002C2F22"/>
    <w:rsid w:val="002C3185"/>
    <w:rsid w:val="002C57B8"/>
    <w:rsid w:val="002C5B8C"/>
    <w:rsid w:val="002C5DD8"/>
    <w:rsid w:val="002C72EB"/>
    <w:rsid w:val="002D0073"/>
    <w:rsid w:val="002D0F15"/>
    <w:rsid w:val="002D28CD"/>
    <w:rsid w:val="002D36BA"/>
    <w:rsid w:val="002D518E"/>
    <w:rsid w:val="002D5DD5"/>
    <w:rsid w:val="002D63DE"/>
    <w:rsid w:val="002D7530"/>
    <w:rsid w:val="002E1F36"/>
    <w:rsid w:val="002E271C"/>
    <w:rsid w:val="002E41D0"/>
    <w:rsid w:val="002E5F99"/>
    <w:rsid w:val="002E603D"/>
    <w:rsid w:val="002E6435"/>
    <w:rsid w:val="002E6FA8"/>
    <w:rsid w:val="002E7BF1"/>
    <w:rsid w:val="002F0207"/>
    <w:rsid w:val="002F1FD3"/>
    <w:rsid w:val="002F2559"/>
    <w:rsid w:val="002F396E"/>
    <w:rsid w:val="002F3BDF"/>
    <w:rsid w:val="002F6C6E"/>
    <w:rsid w:val="002F7405"/>
    <w:rsid w:val="002F7600"/>
    <w:rsid w:val="003001E1"/>
    <w:rsid w:val="00300858"/>
    <w:rsid w:val="00300DC4"/>
    <w:rsid w:val="00300F2F"/>
    <w:rsid w:val="00303F2E"/>
    <w:rsid w:val="00305207"/>
    <w:rsid w:val="003056AF"/>
    <w:rsid w:val="00305CA8"/>
    <w:rsid w:val="00306498"/>
    <w:rsid w:val="00307994"/>
    <w:rsid w:val="00310342"/>
    <w:rsid w:val="00310B1A"/>
    <w:rsid w:val="0031126D"/>
    <w:rsid w:val="003115B3"/>
    <w:rsid w:val="003118F1"/>
    <w:rsid w:val="00312388"/>
    <w:rsid w:val="00312F42"/>
    <w:rsid w:val="00313B57"/>
    <w:rsid w:val="00314270"/>
    <w:rsid w:val="003159E8"/>
    <w:rsid w:val="00317966"/>
    <w:rsid w:val="00322085"/>
    <w:rsid w:val="00323A12"/>
    <w:rsid w:val="00324410"/>
    <w:rsid w:val="00324578"/>
    <w:rsid w:val="003245F1"/>
    <w:rsid w:val="00324916"/>
    <w:rsid w:val="00324C1C"/>
    <w:rsid w:val="003263DE"/>
    <w:rsid w:val="00330719"/>
    <w:rsid w:val="003309F9"/>
    <w:rsid w:val="00330B7C"/>
    <w:rsid w:val="00331D15"/>
    <w:rsid w:val="003323CE"/>
    <w:rsid w:val="00332915"/>
    <w:rsid w:val="0033415C"/>
    <w:rsid w:val="003346A4"/>
    <w:rsid w:val="00334A4C"/>
    <w:rsid w:val="00335480"/>
    <w:rsid w:val="00337452"/>
    <w:rsid w:val="00340F0E"/>
    <w:rsid w:val="003411B5"/>
    <w:rsid w:val="0034147B"/>
    <w:rsid w:val="00341B55"/>
    <w:rsid w:val="00343AE4"/>
    <w:rsid w:val="00344379"/>
    <w:rsid w:val="00344AE6"/>
    <w:rsid w:val="00346192"/>
    <w:rsid w:val="00346291"/>
    <w:rsid w:val="003467FF"/>
    <w:rsid w:val="0034750C"/>
    <w:rsid w:val="003475DE"/>
    <w:rsid w:val="003475E9"/>
    <w:rsid w:val="00351351"/>
    <w:rsid w:val="00351FA3"/>
    <w:rsid w:val="00352AB5"/>
    <w:rsid w:val="003544D5"/>
    <w:rsid w:val="00355C85"/>
    <w:rsid w:val="00360C1E"/>
    <w:rsid w:val="0036120D"/>
    <w:rsid w:val="003613FA"/>
    <w:rsid w:val="00362F19"/>
    <w:rsid w:val="00363939"/>
    <w:rsid w:val="00363EAC"/>
    <w:rsid w:val="0036404F"/>
    <w:rsid w:val="00364165"/>
    <w:rsid w:val="00364BE6"/>
    <w:rsid w:val="00367202"/>
    <w:rsid w:val="0036749B"/>
    <w:rsid w:val="003674AD"/>
    <w:rsid w:val="00367F46"/>
    <w:rsid w:val="00370147"/>
    <w:rsid w:val="00370E36"/>
    <w:rsid w:val="00370EB3"/>
    <w:rsid w:val="00371442"/>
    <w:rsid w:val="003717E3"/>
    <w:rsid w:val="00372834"/>
    <w:rsid w:val="00373BAA"/>
    <w:rsid w:val="003741F5"/>
    <w:rsid w:val="00374664"/>
    <w:rsid w:val="00375B46"/>
    <w:rsid w:val="00376C72"/>
    <w:rsid w:val="0037764C"/>
    <w:rsid w:val="003809CF"/>
    <w:rsid w:val="00382140"/>
    <w:rsid w:val="003823CD"/>
    <w:rsid w:val="003826C0"/>
    <w:rsid w:val="00382C14"/>
    <w:rsid w:val="00382C2A"/>
    <w:rsid w:val="00383A43"/>
    <w:rsid w:val="0038555A"/>
    <w:rsid w:val="00386B63"/>
    <w:rsid w:val="003872DC"/>
    <w:rsid w:val="00391342"/>
    <w:rsid w:val="003915B0"/>
    <w:rsid w:val="00391B88"/>
    <w:rsid w:val="00392798"/>
    <w:rsid w:val="00393A19"/>
    <w:rsid w:val="00393FDD"/>
    <w:rsid w:val="00394682"/>
    <w:rsid w:val="00395578"/>
    <w:rsid w:val="003A0ACB"/>
    <w:rsid w:val="003A161B"/>
    <w:rsid w:val="003A1AB9"/>
    <w:rsid w:val="003A2954"/>
    <w:rsid w:val="003A2A5B"/>
    <w:rsid w:val="003A3372"/>
    <w:rsid w:val="003A4433"/>
    <w:rsid w:val="003A5578"/>
    <w:rsid w:val="003A584F"/>
    <w:rsid w:val="003B12EC"/>
    <w:rsid w:val="003B38DB"/>
    <w:rsid w:val="003B47CD"/>
    <w:rsid w:val="003B5040"/>
    <w:rsid w:val="003B66FE"/>
    <w:rsid w:val="003B7056"/>
    <w:rsid w:val="003B7711"/>
    <w:rsid w:val="003C0FBB"/>
    <w:rsid w:val="003C2165"/>
    <w:rsid w:val="003C29E7"/>
    <w:rsid w:val="003C2C1F"/>
    <w:rsid w:val="003C37EA"/>
    <w:rsid w:val="003C5D4B"/>
    <w:rsid w:val="003C78CD"/>
    <w:rsid w:val="003D1052"/>
    <w:rsid w:val="003D1CE5"/>
    <w:rsid w:val="003D2FD3"/>
    <w:rsid w:val="003D3A62"/>
    <w:rsid w:val="003D3A81"/>
    <w:rsid w:val="003D3EEA"/>
    <w:rsid w:val="003D4B39"/>
    <w:rsid w:val="003D59DA"/>
    <w:rsid w:val="003D5E7C"/>
    <w:rsid w:val="003D6589"/>
    <w:rsid w:val="003D6D53"/>
    <w:rsid w:val="003E01BE"/>
    <w:rsid w:val="003E2816"/>
    <w:rsid w:val="003E4102"/>
    <w:rsid w:val="003E5E0F"/>
    <w:rsid w:val="003E6F65"/>
    <w:rsid w:val="003E78EF"/>
    <w:rsid w:val="003E7A8E"/>
    <w:rsid w:val="003F4C53"/>
    <w:rsid w:val="0040047A"/>
    <w:rsid w:val="004007EB"/>
    <w:rsid w:val="00403092"/>
    <w:rsid w:val="0040551D"/>
    <w:rsid w:val="00407CD5"/>
    <w:rsid w:val="00410997"/>
    <w:rsid w:val="00410C4A"/>
    <w:rsid w:val="00412A0A"/>
    <w:rsid w:val="0041470E"/>
    <w:rsid w:val="00414B41"/>
    <w:rsid w:val="0041530D"/>
    <w:rsid w:val="004156A0"/>
    <w:rsid w:val="00415779"/>
    <w:rsid w:val="004165B6"/>
    <w:rsid w:val="00416973"/>
    <w:rsid w:val="00417B3A"/>
    <w:rsid w:val="00420004"/>
    <w:rsid w:val="0042012B"/>
    <w:rsid w:val="00420C55"/>
    <w:rsid w:val="004230E0"/>
    <w:rsid w:val="00423398"/>
    <w:rsid w:val="00424118"/>
    <w:rsid w:val="00424600"/>
    <w:rsid w:val="004251E0"/>
    <w:rsid w:val="004259B6"/>
    <w:rsid w:val="00426A67"/>
    <w:rsid w:val="00440B6B"/>
    <w:rsid w:val="00440FBC"/>
    <w:rsid w:val="00442376"/>
    <w:rsid w:val="00442AFC"/>
    <w:rsid w:val="00443192"/>
    <w:rsid w:val="00443F3B"/>
    <w:rsid w:val="00445A70"/>
    <w:rsid w:val="00445C55"/>
    <w:rsid w:val="00446274"/>
    <w:rsid w:val="00446DD8"/>
    <w:rsid w:val="00451A03"/>
    <w:rsid w:val="00451AAC"/>
    <w:rsid w:val="00452ACA"/>
    <w:rsid w:val="00452B37"/>
    <w:rsid w:val="004545B1"/>
    <w:rsid w:val="00454B4F"/>
    <w:rsid w:val="00454C48"/>
    <w:rsid w:val="0045692A"/>
    <w:rsid w:val="00457E93"/>
    <w:rsid w:val="0046170F"/>
    <w:rsid w:val="00462BDE"/>
    <w:rsid w:val="00463242"/>
    <w:rsid w:val="00464D1E"/>
    <w:rsid w:val="00465F8E"/>
    <w:rsid w:val="00466081"/>
    <w:rsid w:val="0047017D"/>
    <w:rsid w:val="004710F5"/>
    <w:rsid w:val="00471B9C"/>
    <w:rsid w:val="00474002"/>
    <w:rsid w:val="004744FE"/>
    <w:rsid w:val="00475669"/>
    <w:rsid w:val="00476EBE"/>
    <w:rsid w:val="00480353"/>
    <w:rsid w:val="004811B3"/>
    <w:rsid w:val="0048344C"/>
    <w:rsid w:val="00485731"/>
    <w:rsid w:val="004865FF"/>
    <w:rsid w:val="004903EB"/>
    <w:rsid w:val="004940E1"/>
    <w:rsid w:val="00495041"/>
    <w:rsid w:val="0049534E"/>
    <w:rsid w:val="00496137"/>
    <w:rsid w:val="00496279"/>
    <w:rsid w:val="004A0431"/>
    <w:rsid w:val="004A09DE"/>
    <w:rsid w:val="004A188A"/>
    <w:rsid w:val="004A230A"/>
    <w:rsid w:val="004A35A5"/>
    <w:rsid w:val="004A3704"/>
    <w:rsid w:val="004A3780"/>
    <w:rsid w:val="004A609D"/>
    <w:rsid w:val="004A62A9"/>
    <w:rsid w:val="004B0025"/>
    <w:rsid w:val="004B019D"/>
    <w:rsid w:val="004B21D9"/>
    <w:rsid w:val="004B24D4"/>
    <w:rsid w:val="004B357D"/>
    <w:rsid w:val="004B5282"/>
    <w:rsid w:val="004B7C68"/>
    <w:rsid w:val="004C022D"/>
    <w:rsid w:val="004C45BB"/>
    <w:rsid w:val="004C683E"/>
    <w:rsid w:val="004C72AB"/>
    <w:rsid w:val="004D12A3"/>
    <w:rsid w:val="004D46AB"/>
    <w:rsid w:val="004D46E0"/>
    <w:rsid w:val="004D55B6"/>
    <w:rsid w:val="004D5933"/>
    <w:rsid w:val="004D59ED"/>
    <w:rsid w:val="004D69B2"/>
    <w:rsid w:val="004D744E"/>
    <w:rsid w:val="004E3CD0"/>
    <w:rsid w:val="004E421A"/>
    <w:rsid w:val="004E4937"/>
    <w:rsid w:val="004E5D0C"/>
    <w:rsid w:val="004E5DC0"/>
    <w:rsid w:val="004E78D1"/>
    <w:rsid w:val="004E79C3"/>
    <w:rsid w:val="004E7A84"/>
    <w:rsid w:val="004E7ADC"/>
    <w:rsid w:val="004F1AA1"/>
    <w:rsid w:val="004F28E2"/>
    <w:rsid w:val="004F55A4"/>
    <w:rsid w:val="004F61B2"/>
    <w:rsid w:val="004F63E4"/>
    <w:rsid w:val="004F6667"/>
    <w:rsid w:val="004F6890"/>
    <w:rsid w:val="004F7C86"/>
    <w:rsid w:val="005018DD"/>
    <w:rsid w:val="005023B5"/>
    <w:rsid w:val="00502983"/>
    <w:rsid w:val="00502ACE"/>
    <w:rsid w:val="00502DE9"/>
    <w:rsid w:val="00503B36"/>
    <w:rsid w:val="00503EC3"/>
    <w:rsid w:val="00512D1F"/>
    <w:rsid w:val="005131AC"/>
    <w:rsid w:val="0051447E"/>
    <w:rsid w:val="005161E1"/>
    <w:rsid w:val="00517591"/>
    <w:rsid w:val="005200C9"/>
    <w:rsid w:val="00520355"/>
    <w:rsid w:val="00521F8A"/>
    <w:rsid w:val="005228F1"/>
    <w:rsid w:val="00524FD4"/>
    <w:rsid w:val="005252D0"/>
    <w:rsid w:val="005266E5"/>
    <w:rsid w:val="00526AF8"/>
    <w:rsid w:val="005304B6"/>
    <w:rsid w:val="00532C49"/>
    <w:rsid w:val="0053345E"/>
    <w:rsid w:val="005337E3"/>
    <w:rsid w:val="00534DD3"/>
    <w:rsid w:val="00535583"/>
    <w:rsid w:val="005360AC"/>
    <w:rsid w:val="00536261"/>
    <w:rsid w:val="0053630F"/>
    <w:rsid w:val="005363FB"/>
    <w:rsid w:val="005403D1"/>
    <w:rsid w:val="00541E9B"/>
    <w:rsid w:val="00541EAB"/>
    <w:rsid w:val="00541FD4"/>
    <w:rsid w:val="00544FE7"/>
    <w:rsid w:val="0054592B"/>
    <w:rsid w:val="0054779B"/>
    <w:rsid w:val="00547BC8"/>
    <w:rsid w:val="00547F55"/>
    <w:rsid w:val="00550112"/>
    <w:rsid w:val="005517FF"/>
    <w:rsid w:val="00552285"/>
    <w:rsid w:val="005528A6"/>
    <w:rsid w:val="0055327D"/>
    <w:rsid w:val="005535E2"/>
    <w:rsid w:val="0055398C"/>
    <w:rsid w:val="005539B2"/>
    <w:rsid w:val="00553C10"/>
    <w:rsid w:val="005545DD"/>
    <w:rsid w:val="00555BF5"/>
    <w:rsid w:val="005566C1"/>
    <w:rsid w:val="00557337"/>
    <w:rsid w:val="00557549"/>
    <w:rsid w:val="00560299"/>
    <w:rsid w:val="0056091F"/>
    <w:rsid w:val="0056161E"/>
    <w:rsid w:val="00561CF4"/>
    <w:rsid w:val="00561E1F"/>
    <w:rsid w:val="00563D41"/>
    <w:rsid w:val="00565400"/>
    <w:rsid w:val="00565AE8"/>
    <w:rsid w:val="0056632E"/>
    <w:rsid w:val="00570FAD"/>
    <w:rsid w:val="005711CE"/>
    <w:rsid w:val="00571415"/>
    <w:rsid w:val="00572798"/>
    <w:rsid w:val="00575B2A"/>
    <w:rsid w:val="00575E59"/>
    <w:rsid w:val="00576069"/>
    <w:rsid w:val="00577277"/>
    <w:rsid w:val="00581AC4"/>
    <w:rsid w:val="00581D11"/>
    <w:rsid w:val="00582CCA"/>
    <w:rsid w:val="005840BE"/>
    <w:rsid w:val="00584229"/>
    <w:rsid w:val="00584539"/>
    <w:rsid w:val="0058494C"/>
    <w:rsid w:val="00584F9A"/>
    <w:rsid w:val="005877F3"/>
    <w:rsid w:val="00587DFD"/>
    <w:rsid w:val="00587EFC"/>
    <w:rsid w:val="00590E16"/>
    <w:rsid w:val="00592B7F"/>
    <w:rsid w:val="00594894"/>
    <w:rsid w:val="00596904"/>
    <w:rsid w:val="00596B26"/>
    <w:rsid w:val="005A1213"/>
    <w:rsid w:val="005A3B15"/>
    <w:rsid w:val="005A3E5B"/>
    <w:rsid w:val="005A432A"/>
    <w:rsid w:val="005A4EEF"/>
    <w:rsid w:val="005A5A30"/>
    <w:rsid w:val="005A6D7E"/>
    <w:rsid w:val="005A7816"/>
    <w:rsid w:val="005B0456"/>
    <w:rsid w:val="005B098C"/>
    <w:rsid w:val="005B1DD0"/>
    <w:rsid w:val="005B366D"/>
    <w:rsid w:val="005B4023"/>
    <w:rsid w:val="005B43E7"/>
    <w:rsid w:val="005B6BB5"/>
    <w:rsid w:val="005B734F"/>
    <w:rsid w:val="005C0FD3"/>
    <w:rsid w:val="005C1754"/>
    <w:rsid w:val="005C2553"/>
    <w:rsid w:val="005C2616"/>
    <w:rsid w:val="005C4378"/>
    <w:rsid w:val="005D0080"/>
    <w:rsid w:val="005D08F2"/>
    <w:rsid w:val="005D189B"/>
    <w:rsid w:val="005D1CB8"/>
    <w:rsid w:val="005D2CF9"/>
    <w:rsid w:val="005E0821"/>
    <w:rsid w:val="005E14DE"/>
    <w:rsid w:val="005E1A9C"/>
    <w:rsid w:val="005E3B61"/>
    <w:rsid w:val="005E612C"/>
    <w:rsid w:val="005E6981"/>
    <w:rsid w:val="005E6EB3"/>
    <w:rsid w:val="005E76E6"/>
    <w:rsid w:val="005F2886"/>
    <w:rsid w:val="005F3285"/>
    <w:rsid w:val="005F3833"/>
    <w:rsid w:val="005F4F1D"/>
    <w:rsid w:val="005F559A"/>
    <w:rsid w:val="005F57B2"/>
    <w:rsid w:val="005F62A1"/>
    <w:rsid w:val="005F68FB"/>
    <w:rsid w:val="00600421"/>
    <w:rsid w:val="006020CB"/>
    <w:rsid w:val="00602BBA"/>
    <w:rsid w:val="00603248"/>
    <w:rsid w:val="00604859"/>
    <w:rsid w:val="00605EAB"/>
    <w:rsid w:val="00606DC4"/>
    <w:rsid w:val="006106B1"/>
    <w:rsid w:val="00612282"/>
    <w:rsid w:val="0061262C"/>
    <w:rsid w:val="006127AE"/>
    <w:rsid w:val="00613510"/>
    <w:rsid w:val="00614148"/>
    <w:rsid w:val="00614D3A"/>
    <w:rsid w:val="0061585F"/>
    <w:rsid w:val="00616246"/>
    <w:rsid w:val="00620810"/>
    <w:rsid w:val="0062199C"/>
    <w:rsid w:val="00621A3D"/>
    <w:rsid w:val="00622793"/>
    <w:rsid w:val="0062376C"/>
    <w:rsid w:val="00625F7F"/>
    <w:rsid w:val="006269CC"/>
    <w:rsid w:val="006269DB"/>
    <w:rsid w:val="006277FA"/>
    <w:rsid w:val="00627A8D"/>
    <w:rsid w:val="006306C9"/>
    <w:rsid w:val="00631810"/>
    <w:rsid w:val="00631AE7"/>
    <w:rsid w:val="0063270D"/>
    <w:rsid w:val="006355A4"/>
    <w:rsid w:val="00637AD4"/>
    <w:rsid w:val="00640AFE"/>
    <w:rsid w:val="00640D2F"/>
    <w:rsid w:val="00640D60"/>
    <w:rsid w:val="00640F93"/>
    <w:rsid w:val="00641189"/>
    <w:rsid w:val="006415AF"/>
    <w:rsid w:val="006424F0"/>
    <w:rsid w:val="006425B5"/>
    <w:rsid w:val="00642F09"/>
    <w:rsid w:val="00643289"/>
    <w:rsid w:val="006437B5"/>
    <w:rsid w:val="00643AF7"/>
    <w:rsid w:val="00643C4B"/>
    <w:rsid w:val="006443A7"/>
    <w:rsid w:val="006449D5"/>
    <w:rsid w:val="006457BB"/>
    <w:rsid w:val="00646E2A"/>
    <w:rsid w:val="00653146"/>
    <w:rsid w:val="00653849"/>
    <w:rsid w:val="00653CF1"/>
    <w:rsid w:val="0065404B"/>
    <w:rsid w:val="00656C80"/>
    <w:rsid w:val="00660679"/>
    <w:rsid w:val="006622DD"/>
    <w:rsid w:val="00663B0B"/>
    <w:rsid w:val="00663C85"/>
    <w:rsid w:val="00664EB9"/>
    <w:rsid w:val="00665786"/>
    <w:rsid w:val="00666596"/>
    <w:rsid w:val="00666678"/>
    <w:rsid w:val="006668FD"/>
    <w:rsid w:val="006674E8"/>
    <w:rsid w:val="00667892"/>
    <w:rsid w:val="00667E51"/>
    <w:rsid w:val="00671C48"/>
    <w:rsid w:val="00672469"/>
    <w:rsid w:val="00675CF7"/>
    <w:rsid w:val="00677003"/>
    <w:rsid w:val="006841ED"/>
    <w:rsid w:val="006846CF"/>
    <w:rsid w:val="00684E5C"/>
    <w:rsid w:val="006852BA"/>
    <w:rsid w:val="006873DF"/>
    <w:rsid w:val="00687543"/>
    <w:rsid w:val="006916D6"/>
    <w:rsid w:val="00691DD0"/>
    <w:rsid w:val="006922E1"/>
    <w:rsid w:val="00692B65"/>
    <w:rsid w:val="00693EFB"/>
    <w:rsid w:val="00694A44"/>
    <w:rsid w:val="00694CAA"/>
    <w:rsid w:val="00694FC5"/>
    <w:rsid w:val="006955E7"/>
    <w:rsid w:val="00696674"/>
    <w:rsid w:val="00696C8A"/>
    <w:rsid w:val="00697BE3"/>
    <w:rsid w:val="006A19DD"/>
    <w:rsid w:val="006A1B6A"/>
    <w:rsid w:val="006A22E0"/>
    <w:rsid w:val="006A3F19"/>
    <w:rsid w:val="006A4406"/>
    <w:rsid w:val="006A4D56"/>
    <w:rsid w:val="006B0C98"/>
    <w:rsid w:val="006B2E81"/>
    <w:rsid w:val="006B3F0F"/>
    <w:rsid w:val="006B3F36"/>
    <w:rsid w:val="006B3F64"/>
    <w:rsid w:val="006B4408"/>
    <w:rsid w:val="006B47E0"/>
    <w:rsid w:val="006B4ED6"/>
    <w:rsid w:val="006B66B5"/>
    <w:rsid w:val="006B6DBE"/>
    <w:rsid w:val="006C2036"/>
    <w:rsid w:val="006C291D"/>
    <w:rsid w:val="006C303E"/>
    <w:rsid w:val="006C359B"/>
    <w:rsid w:val="006C3608"/>
    <w:rsid w:val="006C389A"/>
    <w:rsid w:val="006C673C"/>
    <w:rsid w:val="006C6988"/>
    <w:rsid w:val="006C6D9A"/>
    <w:rsid w:val="006D0D72"/>
    <w:rsid w:val="006D1549"/>
    <w:rsid w:val="006D1692"/>
    <w:rsid w:val="006D351B"/>
    <w:rsid w:val="006D46F9"/>
    <w:rsid w:val="006D7869"/>
    <w:rsid w:val="006E0714"/>
    <w:rsid w:val="006E0E45"/>
    <w:rsid w:val="006E2AB0"/>
    <w:rsid w:val="006E394B"/>
    <w:rsid w:val="006E402B"/>
    <w:rsid w:val="006E4E46"/>
    <w:rsid w:val="006E7D0A"/>
    <w:rsid w:val="006F02F4"/>
    <w:rsid w:val="006F033C"/>
    <w:rsid w:val="006F08A3"/>
    <w:rsid w:val="006F37F2"/>
    <w:rsid w:val="006F3E65"/>
    <w:rsid w:val="006F423A"/>
    <w:rsid w:val="006F4F6D"/>
    <w:rsid w:val="006F691F"/>
    <w:rsid w:val="00700187"/>
    <w:rsid w:val="007003E1"/>
    <w:rsid w:val="00700B99"/>
    <w:rsid w:val="00700DA3"/>
    <w:rsid w:val="007014FA"/>
    <w:rsid w:val="007017DD"/>
    <w:rsid w:val="00702FC4"/>
    <w:rsid w:val="0070342C"/>
    <w:rsid w:val="00704BF8"/>
    <w:rsid w:val="007051CF"/>
    <w:rsid w:val="00705BB6"/>
    <w:rsid w:val="00706315"/>
    <w:rsid w:val="00710F9C"/>
    <w:rsid w:val="007133C9"/>
    <w:rsid w:val="00717B22"/>
    <w:rsid w:val="00722825"/>
    <w:rsid w:val="00722971"/>
    <w:rsid w:val="0072333F"/>
    <w:rsid w:val="00725090"/>
    <w:rsid w:val="007270B6"/>
    <w:rsid w:val="00730B6C"/>
    <w:rsid w:val="00732F12"/>
    <w:rsid w:val="007338E9"/>
    <w:rsid w:val="00733AF5"/>
    <w:rsid w:val="00734E80"/>
    <w:rsid w:val="0073704A"/>
    <w:rsid w:val="007372B9"/>
    <w:rsid w:val="007402C9"/>
    <w:rsid w:val="007403B5"/>
    <w:rsid w:val="007411BC"/>
    <w:rsid w:val="007431AA"/>
    <w:rsid w:val="00743A0F"/>
    <w:rsid w:val="00746318"/>
    <w:rsid w:val="007476EA"/>
    <w:rsid w:val="00750607"/>
    <w:rsid w:val="00750895"/>
    <w:rsid w:val="00752FAF"/>
    <w:rsid w:val="007538C7"/>
    <w:rsid w:val="00754923"/>
    <w:rsid w:val="007603CE"/>
    <w:rsid w:val="007612A2"/>
    <w:rsid w:val="007620C5"/>
    <w:rsid w:val="0076363B"/>
    <w:rsid w:val="0076390D"/>
    <w:rsid w:val="00763EF9"/>
    <w:rsid w:val="007646CD"/>
    <w:rsid w:val="007668B1"/>
    <w:rsid w:val="00766C90"/>
    <w:rsid w:val="00771BA7"/>
    <w:rsid w:val="00772257"/>
    <w:rsid w:val="007722AB"/>
    <w:rsid w:val="007725E3"/>
    <w:rsid w:val="00774684"/>
    <w:rsid w:val="00774A0A"/>
    <w:rsid w:val="00774F6A"/>
    <w:rsid w:val="0078028F"/>
    <w:rsid w:val="00781305"/>
    <w:rsid w:val="00781B2F"/>
    <w:rsid w:val="007827A6"/>
    <w:rsid w:val="007857A7"/>
    <w:rsid w:val="0078676D"/>
    <w:rsid w:val="00786C6E"/>
    <w:rsid w:val="00787E94"/>
    <w:rsid w:val="00792D61"/>
    <w:rsid w:val="00793A54"/>
    <w:rsid w:val="00794A5F"/>
    <w:rsid w:val="007952A8"/>
    <w:rsid w:val="0079610F"/>
    <w:rsid w:val="00796C03"/>
    <w:rsid w:val="007979F3"/>
    <w:rsid w:val="00797B13"/>
    <w:rsid w:val="007A0691"/>
    <w:rsid w:val="007A1F68"/>
    <w:rsid w:val="007A23EC"/>
    <w:rsid w:val="007A3B84"/>
    <w:rsid w:val="007A468A"/>
    <w:rsid w:val="007A59EB"/>
    <w:rsid w:val="007A5B9C"/>
    <w:rsid w:val="007A67C3"/>
    <w:rsid w:val="007A7B5F"/>
    <w:rsid w:val="007A7E82"/>
    <w:rsid w:val="007A7F9D"/>
    <w:rsid w:val="007B0E03"/>
    <w:rsid w:val="007B1CE1"/>
    <w:rsid w:val="007B1E3E"/>
    <w:rsid w:val="007B2356"/>
    <w:rsid w:val="007B41D3"/>
    <w:rsid w:val="007B540A"/>
    <w:rsid w:val="007B5F2B"/>
    <w:rsid w:val="007B6403"/>
    <w:rsid w:val="007B64A4"/>
    <w:rsid w:val="007B6D6C"/>
    <w:rsid w:val="007B7C77"/>
    <w:rsid w:val="007B7CB3"/>
    <w:rsid w:val="007B7DC8"/>
    <w:rsid w:val="007B7FE7"/>
    <w:rsid w:val="007C3286"/>
    <w:rsid w:val="007C3896"/>
    <w:rsid w:val="007C39F3"/>
    <w:rsid w:val="007C3C35"/>
    <w:rsid w:val="007C4024"/>
    <w:rsid w:val="007C49DF"/>
    <w:rsid w:val="007C5D83"/>
    <w:rsid w:val="007C659D"/>
    <w:rsid w:val="007C7BD5"/>
    <w:rsid w:val="007D03CF"/>
    <w:rsid w:val="007D0994"/>
    <w:rsid w:val="007D1344"/>
    <w:rsid w:val="007D1FE8"/>
    <w:rsid w:val="007D20B9"/>
    <w:rsid w:val="007D2174"/>
    <w:rsid w:val="007D3291"/>
    <w:rsid w:val="007D748A"/>
    <w:rsid w:val="007E00EB"/>
    <w:rsid w:val="007E35CE"/>
    <w:rsid w:val="007E37A9"/>
    <w:rsid w:val="007E3995"/>
    <w:rsid w:val="007E4B8B"/>
    <w:rsid w:val="007E6A46"/>
    <w:rsid w:val="007E714E"/>
    <w:rsid w:val="007E73B3"/>
    <w:rsid w:val="007F0947"/>
    <w:rsid w:val="007F36EB"/>
    <w:rsid w:val="007F4030"/>
    <w:rsid w:val="007F4C07"/>
    <w:rsid w:val="007F5226"/>
    <w:rsid w:val="007F5271"/>
    <w:rsid w:val="007F628A"/>
    <w:rsid w:val="00800007"/>
    <w:rsid w:val="00802BA1"/>
    <w:rsid w:val="0080588E"/>
    <w:rsid w:val="00810754"/>
    <w:rsid w:val="008117EA"/>
    <w:rsid w:val="00813539"/>
    <w:rsid w:val="008139E4"/>
    <w:rsid w:val="008159FB"/>
    <w:rsid w:val="0081634C"/>
    <w:rsid w:val="0082109A"/>
    <w:rsid w:val="00823872"/>
    <w:rsid w:val="00824D51"/>
    <w:rsid w:val="0082593B"/>
    <w:rsid w:val="00825D36"/>
    <w:rsid w:val="0082674C"/>
    <w:rsid w:val="00826F37"/>
    <w:rsid w:val="008277ED"/>
    <w:rsid w:val="00830612"/>
    <w:rsid w:val="00830A74"/>
    <w:rsid w:val="00831E4B"/>
    <w:rsid w:val="008337B6"/>
    <w:rsid w:val="008357B8"/>
    <w:rsid w:val="00836264"/>
    <w:rsid w:val="008374AA"/>
    <w:rsid w:val="008379EC"/>
    <w:rsid w:val="00840B6D"/>
    <w:rsid w:val="00841D9A"/>
    <w:rsid w:val="008420FA"/>
    <w:rsid w:val="00842C7F"/>
    <w:rsid w:val="00843169"/>
    <w:rsid w:val="00844937"/>
    <w:rsid w:val="00844A87"/>
    <w:rsid w:val="00845D4D"/>
    <w:rsid w:val="00845FDB"/>
    <w:rsid w:val="008472D4"/>
    <w:rsid w:val="0085093F"/>
    <w:rsid w:val="00850F8C"/>
    <w:rsid w:val="008516BF"/>
    <w:rsid w:val="0085446C"/>
    <w:rsid w:val="008557DF"/>
    <w:rsid w:val="0085623F"/>
    <w:rsid w:val="008601DD"/>
    <w:rsid w:val="00860392"/>
    <w:rsid w:val="00860E4D"/>
    <w:rsid w:val="00860F7E"/>
    <w:rsid w:val="00861C87"/>
    <w:rsid w:val="008629E9"/>
    <w:rsid w:val="00864A66"/>
    <w:rsid w:val="008658F7"/>
    <w:rsid w:val="00866D12"/>
    <w:rsid w:val="008678B1"/>
    <w:rsid w:val="00870164"/>
    <w:rsid w:val="0087383C"/>
    <w:rsid w:val="00875B56"/>
    <w:rsid w:val="00875E41"/>
    <w:rsid w:val="00880003"/>
    <w:rsid w:val="008800BA"/>
    <w:rsid w:val="00880151"/>
    <w:rsid w:val="00880DAE"/>
    <w:rsid w:val="00881FF9"/>
    <w:rsid w:val="00882A82"/>
    <w:rsid w:val="00883508"/>
    <w:rsid w:val="00883B18"/>
    <w:rsid w:val="008854F0"/>
    <w:rsid w:val="0088556D"/>
    <w:rsid w:val="008856BE"/>
    <w:rsid w:val="00885FE5"/>
    <w:rsid w:val="00886C1F"/>
    <w:rsid w:val="00890793"/>
    <w:rsid w:val="00891133"/>
    <w:rsid w:val="008918A4"/>
    <w:rsid w:val="00892A1A"/>
    <w:rsid w:val="008A06EE"/>
    <w:rsid w:val="008A0DD6"/>
    <w:rsid w:val="008A1B5E"/>
    <w:rsid w:val="008A1D9A"/>
    <w:rsid w:val="008A21AA"/>
    <w:rsid w:val="008A27F0"/>
    <w:rsid w:val="008A3052"/>
    <w:rsid w:val="008A3113"/>
    <w:rsid w:val="008A3216"/>
    <w:rsid w:val="008A50EB"/>
    <w:rsid w:val="008B1D46"/>
    <w:rsid w:val="008B2BFB"/>
    <w:rsid w:val="008B3A04"/>
    <w:rsid w:val="008B4366"/>
    <w:rsid w:val="008C03CE"/>
    <w:rsid w:val="008C04E3"/>
    <w:rsid w:val="008C29C4"/>
    <w:rsid w:val="008C3849"/>
    <w:rsid w:val="008C3B31"/>
    <w:rsid w:val="008C63B9"/>
    <w:rsid w:val="008C6895"/>
    <w:rsid w:val="008C7BA6"/>
    <w:rsid w:val="008D0E9C"/>
    <w:rsid w:val="008D1504"/>
    <w:rsid w:val="008D26AE"/>
    <w:rsid w:val="008D2C04"/>
    <w:rsid w:val="008D2CAB"/>
    <w:rsid w:val="008D3CBC"/>
    <w:rsid w:val="008D4660"/>
    <w:rsid w:val="008D4E3E"/>
    <w:rsid w:val="008D4F5C"/>
    <w:rsid w:val="008D5EAD"/>
    <w:rsid w:val="008D5F3B"/>
    <w:rsid w:val="008D66CB"/>
    <w:rsid w:val="008D6BD6"/>
    <w:rsid w:val="008D75A4"/>
    <w:rsid w:val="008D7752"/>
    <w:rsid w:val="008D7940"/>
    <w:rsid w:val="008E17A5"/>
    <w:rsid w:val="008E2AD2"/>
    <w:rsid w:val="008E3E2F"/>
    <w:rsid w:val="008E5942"/>
    <w:rsid w:val="008E6410"/>
    <w:rsid w:val="008F19D0"/>
    <w:rsid w:val="008F35A0"/>
    <w:rsid w:val="008F3795"/>
    <w:rsid w:val="008F423F"/>
    <w:rsid w:val="008F6A74"/>
    <w:rsid w:val="00900308"/>
    <w:rsid w:val="00900361"/>
    <w:rsid w:val="00900A6C"/>
    <w:rsid w:val="00900B50"/>
    <w:rsid w:val="00900B94"/>
    <w:rsid w:val="00901DAE"/>
    <w:rsid w:val="0090258A"/>
    <w:rsid w:val="00902915"/>
    <w:rsid w:val="00903CFE"/>
    <w:rsid w:val="00904501"/>
    <w:rsid w:val="009050FE"/>
    <w:rsid w:val="009055EB"/>
    <w:rsid w:val="009070C2"/>
    <w:rsid w:val="0091007E"/>
    <w:rsid w:val="0091060D"/>
    <w:rsid w:val="00913322"/>
    <w:rsid w:val="00913C04"/>
    <w:rsid w:val="00916C8E"/>
    <w:rsid w:val="009207AA"/>
    <w:rsid w:val="00921416"/>
    <w:rsid w:val="00923FBE"/>
    <w:rsid w:val="00924422"/>
    <w:rsid w:val="00924925"/>
    <w:rsid w:val="00925FA4"/>
    <w:rsid w:val="0092627C"/>
    <w:rsid w:val="00927642"/>
    <w:rsid w:val="00934165"/>
    <w:rsid w:val="00934771"/>
    <w:rsid w:val="00940CFE"/>
    <w:rsid w:val="00940D62"/>
    <w:rsid w:val="00942FD6"/>
    <w:rsid w:val="0094389A"/>
    <w:rsid w:val="00943D39"/>
    <w:rsid w:val="009440D5"/>
    <w:rsid w:val="009448DF"/>
    <w:rsid w:val="0094665A"/>
    <w:rsid w:val="00946B60"/>
    <w:rsid w:val="00947834"/>
    <w:rsid w:val="009501A2"/>
    <w:rsid w:val="00950FAA"/>
    <w:rsid w:val="00951804"/>
    <w:rsid w:val="009527C1"/>
    <w:rsid w:val="009529FE"/>
    <w:rsid w:val="009579F0"/>
    <w:rsid w:val="009615D0"/>
    <w:rsid w:val="00961D99"/>
    <w:rsid w:val="00962181"/>
    <w:rsid w:val="0096232A"/>
    <w:rsid w:val="009625F9"/>
    <w:rsid w:val="00964F6C"/>
    <w:rsid w:val="00967C5A"/>
    <w:rsid w:val="00970870"/>
    <w:rsid w:val="009724B9"/>
    <w:rsid w:val="0097385E"/>
    <w:rsid w:val="009741F0"/>
    <w:rsid w:val="0097429E"/>
    <w:rsid w:val="0097569D"/>
    <w:rsid w:val="0097741E"/>
    <w:rsid w:val="00977C52"/>
    <w:rsid w:val="00981381"/>
    <w:rsid w:val="00981B4E"/>
    <w:rsid w:val="00982442"/>
    <w:rsid w:val="0099017E"/>
    <w:rsid w:val="00991E63"/>
    <w:rsid w:val="009923C3"/>
    <w:rsid w:val="00992423"/>
    <w:rsid w:val="00992B10"/>
    <w:rsid w:val="00997731"/>
    <w:rsid w:val="009A0343"/>
    <w:rsid w:val="009A0488"/>
    <w:rsid w:val="009A0E38"/>
    <w:rsid w:val="009A29E4"/>
    <w:rsid w:val="009A44A0"/>
    <w:rsid w:val="009A521E"/>
    <w:rsid w:val="009A5489"/>
    <w:rsid w:val="009A57A2"/>
    <w:rsid w:val="009A60EC"/>
    <w:rsid w:val="009A699F"/>
    <w:rsid w:val="009A6EDC"/>
    <w:rsid w:val="009A70B5"/>
    <w:rsid w:val="009A7106"/>
    <w:rsid w:val="009B103E"/>
    <w:rsid w:val="009B11D1"/>
    <w:rsid w:val="009B159E"/>
    <w:rsid w:val="009B172E"/>
    <w:rsid w:val="009B263D"/>
    <w:rsid w:val="009B30E9"/>
    <w:rsid w:val="009B34D9"/>
    <w:rsid w:val="009B445C"/>
    <w:rsid w:val="009B52BE"/>
    <w:rsid w:val="009B7255"/>
    <w:rsid w:val="009C06C1"/>
    <w:rsid w:val="009C0D01"/>
    <w:rsid w:val="009C1675"/>
    <w:rsid w:val="009C25B2"/>
    <w:rsid w:val="009C37DF"/>
    <w:rsid w:val="009C438A"/>
    <w:rsid w:val="009C4648"/>
    <w:rsid w:val="009C4C58"/>
    <w:rsid w:val="009C4F42"/>
    <w:rsid w:val="009C52F2"/>
    <w:rsid w:val="009C5826"/>
    <w:rsid w:val="009C6766"/>
    <w:rsid w:val="009C7418"/>
    <w:rsid w:val="009D0D16"/>
    <w:rsid w:val="009D0DA4"/>
    <w:rsid w:val="009D2762"/>
    <w:rsid w:val="009D2B16"/>
    <w:rsid w:val="009D2F2E"/>
    <w:rsid w:val="009D3F7B"/>
    <w:rsid w:val="009D5233"/>
    <w:rsid w:val="009D6131"/>
    <w:rsid w:val="009D656A"/>
    <w:rsid w:val="009D70EB"/>
    <w:rsid w:val="009D7F5A"/>
    <w:rsid w:val="009E04AE"/>
    <w:rsid w:val="009E0828"/>
    <w:rsid w:val="009E134D"/>
    <w:rsid w:val="009E1D1C"/>
    <w:rsid w:val="009E2D01"/>
    <w:rsid w:val="009E425F"/>
    <w:rsid w:val="009E522C"/>
    <w:rsid w:val="009E5B4F"/>
    <w:rsid w:val="009E786B"/>
    <w:rsid w:val="009F17CD"/>
    <w:rsid w:val="009F2564"/>
    <w:rsid w:val="009F2D4E"/>
    <w:rsid w:val="009F3909"/>
    <w:rsid w:val="009F572C"/>
    <w:rsid w:val="009F5979"/>
    <w:rsid w:val="009F64D7"/>
    <w:rsid w:val="009F68ED"/>
    <w:rsid w:val="009F7170"/>
    <w:rsid w:val="009F7AF5"/>
    <w:rsid w:val="00A018F7"/>
    <w:rsid w:val="00A01BC1"/>
    <w:rsid w:val="00A03613"/>
    <w:rsid w:val="00A04E99"/>
    <w:rsid w:val="00A05362"/>
    <w:rsid w:val="00A05BA1"/>
    <w:rsid w:val="00A06329"/>
    <w:rsid w:val="00A06ACA"/>
    <w:rsid w:val="00A1345E"/>
    <w:rsid w:val="00A1394A"/>
    <w:rsid w:val="00A14513"/>
    <w:rsid w:val="00A15037"/>
    <w:rsid w:val="00A166D0"/>
    <w:rsid w:val="00A1676D"/>
    <w:rsid w:val="00A16842"/>
    <w:rsid w:val="00A20746"/>
    <w:rsid w:val="00A23D7F"/>
    <w:rsid w:val="00A24095"/>
    <w:rsid w:val="00A24883"/>
    <w:rsid w:val="00A24F01"/>
    <w:rsid w:val="00A25802"/>
    <w:rsid w:val="00A27C13"/>
    <w:rsid w:val="00A30851"/>
    <w:rsid w:val="00A30A80"/>
    <w:rsid w:val="00A31567"/>
    <w:rsid w:val="00A316B3"/>
    <w:rsid w:val="00A318EA"/>
    <w:rsid w:val="00A32021"/>
    <w:rsid w:val="00A32502"/>
    <w:rsid w:val="00A32983"/>
    <w:rsid w:val="00A33639"/>
    <w:rsid w:val="00A350C1"/>
    <w:rsid w:val="00A35CE2"/>
    <w:rsid w:val="00A36DF0"/>
    <w:rsid w:val="00A4012E"/>
    <w:rsid w:val="00A4022A"/>
    <w:rsid w:val="00A41002"/>
    <w:rsid w:val="00A41236"/>
    <w:rsid w:val="00A41B45"/>
    <w:rsid w:val="00A42C05"/>
    <w:rsid w:val="00A43A10"/>
    <w:rsid w:val="00A43B9D"/>
    <w:rsid w:val="00A44553"/>
    <w:rsid w:val="00A44862"/>
    <w:rsid w:val="00A4660B"/>
    <w:rsid w:val="00A472A2"/>
    <w:rsid w:val="00A4732D"/>
    <w:rsid w:val="00A473F3"/>
    <w:rsid w:val="00A47E05"/>
    <w:rsid w:val="00A47FC1"/>
    <w:rsid w:val="00A50366"/>
    <w:rsid w:val="00A522C8"/>
    <w:rsid w:val="00A5354C"/>
    <w:rsid w:val="00A54F45"/>
    <w:rsid w:val="00A560A6"/>
    <w:rsid w:val="00A56441"/>
    <w:rsid w:val="00A60434"/>
    <w:rsid w:val="00A60A25"/>
    <w:rsid w:val="00A625CB"/>
    <w:rsid w:val="00A627F5"/>
    <w:rsid w:val="00A62F63"/>
    <w:rsid w:val="00A63036"/>
    <w:rsid w:val="00A63ED1"/>
    <w:rsid w:val="00A655D8"/>
    <w:rsid w:val="00A65E16"/>
    <w:rsid w:val="00A65F29"/>
    <w:rsid w:val="00A664B7"/>
    <w:rsid w:val="00A667B6"/>
    <w:rsid w:val="00A67A66"/>
    <w:rsid w:val="00A70427"/>
    <w:rsid w:val="00A705BC"/>
    <w:rsid w:val="00A70BBA"/>
    <w:rsid w:val="00A71A6F"/>
    <w:rsid w:val="00A71AC2"/>
    <w:rsid w:val="00A71CB3"/>
    <w:rsid w:val="00A725FC"/>
    <w:rsid w:val="00A72EAC"/>
    <w:rsid w:val="00A73271"/>
    <w:rsid w:val="00A732C2"/>
    <w:rsid w:val="00A74054"/>
    <w:rsid w:val="00A74EE5"/>
    <w:rsid w:val="00A7699B"/>
    <w:rsid w:val="00A76F4E"/>
    <w:rsid w:val="00A84389"/>
    <w:rsid w:val="00A84A5E"/>
    <w:rsid w:val="00A850DA"/>
    <w:rsid w:val="00A86AFA"/>
    <w:rsid w:val="00A90075"/>
    <w:rsid w:val="00A91BC7"/>
    <w:rsid w:val="00A92683"/>
    <w:rsid w:val="00A928D0"/>
    <w:rsid w:val="00A93FA2"/>
    <w:rsid w:val="00A941B8"/>
    <w:rsid w:val="00A94326"/>
    <w:rsid w:val="00A9432F"/>
    <w:rsid w:val="00A94BAD"/>
    <w:rsid w:val="00A94CBA"/>
    <w:rsid w:val="00A950F5"/>
    <w:rsid w:val="00A953DA"/>
    <w:rsid w:val="00A9688F"/>
    <w:rsid w:val="00A97012"/>
    <w:rsid w:val="00A979EA"/>
    <w:rsid w:val="00A97BBE"/>
    <w:rsid w:val="00AA1507"/>
    <w:rsid w:val="00AA4676"/>
    <w:rsid w:val="00AA6A59"/>
    <w:rsid w:val="00AB028D"/>
    <w:rsid w:val="00AB0981"/>
    <w:rsid w:val="00AB3F0D"/>
    <w:rsid w:val="00AB5E79"/>
    <w:rsid w:val="00AB7064"/>
    <w:rsid w:val="00AB7208"/>
    <w:rsid w:val="00AB7B55"/>
    <w:rsid w:val="00AC0EAB"/>
    <w:rsid w:val="00AC11E4"/>
    <w:rsid w:val="00AC1216"/>
    <w:rsid w:val="00AC1990"/>
    <w:rsid w:val="00AC440A"/>
    <w:rsid w:val="00AC6445"/>
    <w:rsid w:val="00AC7D0E"/>
    <w:rsid w:val="00AD0602"/>
    <w:rsid w:val="00AD08EB"/>
    <w:rsid w:val="00AD24D4"/>
    <w:rsid w:val="00AD2FBF"/>
    <w:rsid w:val="00AD31EF"/>
    <w:rsid w:val="00AD3428"/>
    <w:rsid w:val="00AD35BA"/>
    <w:rsid w:val="00AD4AE8"/>
    <w:rsid w:val="00AD7A19"/>
    <w:rsid w:val="00AE1332"/>
    <w:rsid w:val="00AE32BB"/>
    <w:rsid w:val="00AE3785"/>
    <w:rsid w:val="00AE49F9"/>
    <w:rsid w:val="00AE6E5E"/>
    <w:rsid w:val="00AE7C84"/>
    <w:rsid w:val="00AE7E92"/>
    <w:rsid w:val="00AF2612"/>
    <w:rsid w:val="00AF4D06"/>
    <w:rsid w:val="00AF5595"/>
    <w:rsid w:val="00AF6124"/>
    <w:rsid w:val="00AF73C6"/>
    <w:rsid w:val="00B00598"/>
    <w:rsid w:val="00B012BC"/>
    <w:rsid w:val="00B01E1A"/>
    <w:rsid w:val="00B01E35"/>
    <w:rsid w:val="00B04814"/>
    <w:rsid w:val="00B05351"/>
    <w:rsid w:val="00B05A49"/>
    <w:rsid w:val="00B100E3"/>
    <w:rsid w:val="00B1062B"/>
    <w:rsid w:val="00B11F7E"/>
    <w:rsid w:val="00B12F6F"/>
    <w:rsid w:val="00B16523"/>
    <w:rsid w:val="00B1679D"/>
    <w:rsid w:val="00B16932"/>
    <w:rsid w:val="00B1738D"/>
    <w:rsid w:val="00B207A7"/>
    <w:rsid w:val="00B24D3B"/>
    <w:rsid w:val="00B27A09"/>
    <w:rsid w:val="00B27E65"/>
    <w:rsid w:val="00B33094"/>
    <w:rsid w:val="00B33212"/>
    <w:rsid w:val="00B350FB"/>
    <w:rsid w:val="00B3794D"/>
    <w:rsid w:val="00B41DA9"/>
    <w:rsid w:val="00B426A1"/>
    <w:rsid w:val="00B43C0E"/>
    <w:rsid w:val="00B4685F"/>
    <w:rsid w:val="00B5046A"/>
    <w:rsid w:val="00B512C3"/>
    <w:rsid w:val="00B5298F"/>
    <w:rsid w:val="00B54DF6"/>
    <w:rsid w:val="00B5545F"/>
    <w:rsid w:val="00B567C4"/>
    <w:rsid w:val="00B601AF"/>
    <w:rsid w:val="00B60609"/>
    <w:rsid w:val="00B6144F"/>
    <w:rsid w:val="00B62D20"/>
    <w:rsid w:val="00B62E49"/>
    <w:rsid w:val="00B652BC"/>
    <w:rsid w:val="00B65BC5"/>
    <w:rsid w:val="00B667D3"/>
    <w:rsid w:val="00B66D57"/>
    <w:rsid w:val="00B67473"/>
    <w:rsid w:val="00B67A01"/>
    <w:rsid w:val="00B67B6B"/>
    <w:rsid w:val="00B71D9F"/>
    <w:rsid w:val="00B721C8"/>
    <w:rsid w:val="00B73B05"/>
    <w:rsid w:val="00B74785"/>
    <w:rsid w:val="00B75DE4"/>
    <w:rsid w:val="00B7623B"/>
    <w:rsid w:val="00B80BF9"/>
    <w:rsid w:val="00B8124B"/>
    <w:rsid w:val="00B818FE"/>
    <w:rsid w:val="00B81B90"/>
    <w:rsid w:val="00B83116"/>
    <w:rsid w:val="00B83F08"/>
    <w:rsid w:val="00B8436F"/>
    <w:rsid w:val="00B851E0"/>
    <w:rsid w:val="00B8601B"/>
    <w:rsid w:val="00B863C4"/>
    <w:rsid w:val="00B874F8"/>
    <w:rsid w:val="00B9041A"/>
    <w:rsid w:val="00B91820"/>
    <w:rsid w:val="00B92981"/>
    <w:rsid w:val="00B9503D"/>
    <w:rsid w:val="00BA1EBE"/>
    <w:rsid w:val="00BA2DF0"/>
    <w:rsid w:val="00BA383B"/>
    <w:rsid w:val="00BA4C25"/>
    <w:rsid w:val="00BA6736"/>
    <w:rsid w:val="00BA6951"/>
    <w:rsid w:val="00BB0BEF"/>
    <w:rsid w:val="00BB440D"/>
    <w:rsid w:val="00BB5667"/>
    <w:rsid w:val="00BB5CDC"/>
    <w:rsid w:val="00BB6052"/>
    <w:rsid w:val="00BB60DE"/>
    <w:rsid w:val="00BB6647"/>
    <w:rsid w:val="00BB68D2"/>
    <w:rsid w:val="00BB70FA"/>
    <w:rsid w:val="00BB7A3A"/>
    <w:rsid w:val="00BC2A64"/>
    <w:rsid w:val="00BC2D22"/>
    <w:rsid w:val="00BC6516"/>
    <w:rsid w:val="00BC6A29"/>
    <w:rsid w:val="00BC725A"/>
    <w:rsid w:val="00BD008C"/>
    <w:rsid w:val="00BD0BDD"/>
    <w:rsid w:val="00BD1A99"/>
    <w:rsid w:val="00BD2002"/>
    <w:rsid w:val="00BD2010"/>
    <w:rsid w:val="00BD23B9"/>
    <w:rsid w:val="00BD2A68"/>
    <w:rsid w:val="00BD3C67"/>
    <w:rsid w:val="00BD5557"/>
    <w:rsid w:val="00BD609E"/>
    <w:rsid w:val="00BD643D"/>
    <w:rsid w:val="00BD6A80"/>
    <w:rsid w:val="00BD75E1"/>
    <w:rsid w:val="00BE2176"/>
    <w:rsid w:val="00BE3012"/>
    <w:rsid w:val="00BE54A7"/>
    <w:rsid w:val="00BE5521"/>
    <w:rsid w:val="00BE60CC"/>
    <w:rsid w:val="00BE6DA5"/>
    <w:rsid w:val="00BF2611"/>
    <w:rsid w:val="00BF2B04"/>
    <w:rsid w:val="00BF36A6"/>
    <w:rsid w:val="00BF670D"/>
    <w:rsid w:val="00C03502"/>
    <w:rsid w:val="00C0446B"/>
    <w:rsid w:val="00C04D68"/>
    <w:rsid w:val="00C05133"/>
    <w:rsid w:val="00C051DB"/>
    <w:rsid w:val="00C05244"/>
    <w:rsid w:val="00C052D6"/>
    <w:rsid w:val="00C05C63"/>
    <w:rsid w:val="00C06F0D"/>
    <w:rsid w:val="00C0714A"/>
    <w:rsid w:val="00C10ABE"/>
    <w:rsid w:val="00C1127B"/>
    <w:rsid w:val="00C13219"/>
    <w:rsid w:val="00C13366"/>
    <w:rsid w:val="00C135FD"/>
    <w:rsid w:val="00C1580D"/>
    <w:rsid w:val="00C16C40"/>
    <w:rsid w:val="00C16EE4"/>
    <w:rsid w:val="00C17924"/>
    <w:rsid w:val="00C17EF0"/>
    <w:rsid w:val="00C21A0E"/>
    <w:rsid w:val="00C21B03"/>
    <w:rsid w:val="00C2486E"/>
    <w:rsid w:val="00C24D3F"/>
    <w:rsid w:val="00C2557F"/>
    <w:rsid w:val="00C269BC"/>
    <w:rsid w:val="00C26B5D"/>
    <w:rsid w:val="00C31EAE"/>
    <w:rsid w:val="00C32207"/>
    <w:rsid w:val="00C328EF"/>
    <w:rsid w:val="00C339BB"/>
    <w:rsid w:val="00C3452D"/>
    <w:rsid w:val="00C3602E"/>
    <w:rsid w:val="00C36C0F"/>
    <w:rsid w:val="00C37442"/>
    <w:rsid w:val="00C40A42"/>
    <w:rsid w:val="00C41630"/>
    <w:rsid w:val="00C439F6"/>
    <w:rsid w:val="00C43A3C"/>
    <w:rsid w:val="00C441B4"/>
    <w:rsid w:val="00C441FE"/>
    <w:rsid w:val="00C44D32"/>
    <w:rsid w:val="00C475F8"/>
    <w:rsid w:val="00C5222F"/>
    <w:rsid w:val="00C5320F"/>
    <w:rsid w:val="00C53E0E"/>
    <w:rsid w:val="00C54755"/>
    <w:rsid w:val="00C54A58"/>
    <w:rsid w:val="00C54CA2"/>
    <w:rsid w:val="00C54D27"/>
    <w:rsid w:val="00C5554B"/>
    <w:rsid w:val="00C556E9"/>
    <w:rsid w:val="00C5581A"/>
    <w:rsid w:val="00C56178"/>
    <w:rsid w:val="00C5638C"/>
    <w:rsid w:val="00C60D59"/>
    <w:rsid w:val="00C62ADD"/>
    <w:rsid w:val="00C63773"/>
    <w:rsid w:val="00C643F5"/>
    <w:rsid w:val="00C64ED7"/>
    <w:rsid w:val="00C7010C"/>
    <w:rsid w:val="00C705AB"/>
    <w:rsid w:val="00C71963"/>
    <w:rsid w:val="00C73F3C"/>
    <w:rsid w:val="00C7671C"/>
    <w:rsid w:val="00C774F2"/>
    <w:rsid w:val="00C77D05"/>
    <w:rsid w:val="00C803DC"/>
    <w:rsid w:val="00C80B66"/>
    <w:rsid w:val="00C8341F"/>
    <w:rsid w:val="00C848F3"/>
    <w:rsid w:val="00C86ACE"/>
    <w:rsid w:val="00C900A6"/>
    <w:rsid w:val="00C90CFC"/>
    <w:rsid w:val="00C92810"/>
    <w:rsid w:val="00C92D48"/>
    <w:rsid w:val="00C933FA"/>
    <w:rsid w:val="00C9348C"/>
    <w:rsid w:val="00C95266"/>
    <w:rsid w:val="00C96A2F"/>
    <w:rsid w:val="00C9707D"/>
    <w:rsid w:val="00C97F0C"/>
    <w:rsid w:val="00CA0598"/>
    <w:rsid w:val="00CA068B"/>
    <w:rsid w:val="00CA2837"/>
    <w:rsid w:val="00CA2BB6"/>
    <w:rsid w:val="00CA4C8A"/>
    <w:rsid w:val="00CA5568"/>
    <w:rsid w:val="00CA58E5"/>
    <w:rsid w:val="00CA6CAC"/>
    <w:rsid w:val="00CA7A0F"/>
    <w:rsid w:val="00CB1FB5"/>
    <w:rsid w:val="00CB25CC"/>
    <w:rsid w:val="00CB2636"/>
    <w:rsid w:val="00CB6035"/>
    <w:rsid w:val="00CB687B"/>
    <w:rsid w:val="00CC06DE"/>
    <w:rsid w:val="00CC1550"/>
    <w:rsid w:val="00CC4596"/>
    <w:rsid w:val="00CC4ACF"/>
    <w:rsid w:val="00CC4B90"/>
    <w:rsid w:val="00CC51F2"/>
    <w:rsid w:val="00CD3D18"/>
    <w:rsid w:val="00CE0B64"/>
    <w:rsid w:val="00CE2923"/>
    <w:rsid w:val="00CE2FD5"/>
    <w:rsid w:val="00CE370D"/>
    <w:rsid w:val="00CE4782"/>
    <w:rsid w:val="00CE6106"/>
    <w:rsid w:val="00CE6F6F"/>
    <w:rsid w:val="00CF097F"/>
    <w:rsid w:val="00CF15C8"/>
    <w:rsid w:val="00CF176B"/>
    <w:rsid w:val="00CF2D5D"/>
    <w:rsid w:val="00CF2EAF"/>
    <w:rsid w:val="00CF7265"/>
    <w:rsid w:val="00D00DE1"/>
    <w:rsid w:val="00D01B2F"/>
    <w:rsid w:val="00D03274"/>
    <w:rsid w:val="00D04508"/>
    <w:rsid w:val="00D04572"/>
    <w:rsid w:val="00D05816"/>
    <w:rsid w:val="00D05C24"/>
    <w:rsid w:val="00D06FDD"/>
    <w:rsid w:val="00D06FFA"/>
    <w:rsid w:val="00D07966"/>
    <w:rsid w:val="00D07F4A"/>
    <w:rsid w:val="00D11938"/>
    <w:rsid w:val="00D13852"/>
    <w:rsid w:val="00D144AE"/>
    <w:rsid w:val="00D1470D"/>
    <w:rsid w:val="00D15BAD"/>
    <w:rsid w:val="00D15C27"/>
    <w:rsid w:val="00D200E1"/>
    <w:rsid w:val="00D20109"/>
    <w:rsid w:val="00D228F1"/>
    <w:rsid w:val="00D229A5"/>
    <w:rsid w:val="00D2301A"/>
    <w:rsid w:val="00D234F1"/>
    <w:rsid w:val="00D23706"/>
    <w:rsid w:val="00D23DA4"/>
    <w:rsid w:val="00D2485F"/>
    <w:rsid w:val="00D24D0B"/>
    <w:rsid w:val="00D2511A"/>
    <w:rsid w:val="00D25338"/>
    <w:rsid w:val="00D2729A"/>
    <w:rsid w:val="00D306A4"/>
    <w:rsid w:val="00D32FEE"/>
    <w:rsid w:val="00D33849"/>
    <w:rsid w:val="00D33DF9"/>
    <w:rsid w:val="00D343B8"/>
    <w:rsid w:val="00D356BC"/>
    <w:rsid w:val="00D36423"/>
    <w:rsid w:val="00D37E85"/>
    <w:rsid w:val="00D4091F"/>
    <w:rsid w:val="00D424DB"/>
    <w:rsid w:val="00D42712"/>
    <w:rsid w:val="00D43049"/>
    <w:rsid w:val="00D4363D"/>
    <w:rsid w:val="00D43A19"/>
    <w:rsid w:val="00D44906"/>
    <w:rsid w:val="00D45942"/>
    <w:rsid w:val="00D45E63"/>
    <w:rsid w:val="00D50FDD"/>
    <w:rsid w:val="00D5103A"/>
    <w:rsid w:val="00D5344D"/>
    <w:rsid w:val="00D53DB9"/>
    <w:rsid w:val="00D54593"/>
    <w:rsid w:val="00D551F1"/>
    <w:rsid w:val="00D56E50"/>
    <w:rsid w:val="00D57C69"/>
    <w:rsid w:val="00D60B3A"/>
    <w:rsid w:val="00D60BE5"/>
    <w:rsid w:val="00D6118D"/>
    <w:rsid w:val="00D61E22"/>
    <w:rsid w:val="00D61F59"/>
    <w:rsid w:val="00D633ED"/>
    <w:rsid w:val="00D63E4A"/>
    <w:rsid w:val="00D67791"/>
    <w:rsid w:val="00D67E0A"/>
    <w:rsid w:val="00D71E29"/>
    <w:rsid w:val="00D72EFF"/>
    <w:rsid w:val="00D749C9"/>
    <w:rsid w:val="00D753A5"/>
    <w:rsid w:val="00D75CE8"/>
    <w:rsid w:val="00D75D00"/>
    <w:rsid w:val="00D80805"/>
    <w:rsid w:val="00D80CA4"/>
    <w:rsid w:val="00D81994"/>
    <w:rsid w:val="00D819E5"/>
    <w:rsid w:val="00D83C1D"/>
    <w:rsid w:val="00D85201"/>
    <w:rsid w:val="00D85782"/>
    <w:rsid w:val="00D86CD4"/>
    <w:rsid w:val="00D873F2"/>
    <w:rsid w:val="00D876B2"/>
    <w:rsid w:val="00D909F4"/>
    <w:rsid w:val="00D90BAF"/>
    <w:rsid w:val="00D92CA3"/>
    <w:rsid w:val="00D93BF2"/>
    <w:rsid w:val="00D93DF3"/>
    <w:rsid w:val="00D94AA3"/>
    <w:rsid w:val="00D9592D"/>
    <w:rsid w:val="00D96813"/>
    <w:rsid w:val="00D97322"/>
    <w:rsid w:val="00DA0642"/>
    <w:rsid w:val="00DA110B"/>
    <w:rsid w:val="00DA1991"/>
    <w:rsid w:val="00DA60C4"/>
    <w:rsid w:val="00DA646B"/>
    <w:rsid w:val="00DB099F"/>
    <w:rsid w:val="00DB0BE4"/>
    <w:rsid w:val="00DB0D4C"/>
    <w:rsid w:val="00DB4F75"/>
    <w:rsid w:val="00DB72FA"/>
    <w:rsid w:val="00DC0BED"/>
    <w:rsid w:val="00DC1731"/>
    <w:rsid w:val="00DC5F96"/>
    <w:rsid w:val="00DC6285"/>
    <w:rsid w:val="00DD12BD"/>
    <w:rsid w:val="00DD2DE9"/>
    <w:rsid w:val="00DD3BBF"/>
    <w:rsid w:val="00DD484B"/>
    <w:rsid w:val="00DD486B"/>
    <w:rsid w:val="00DD513A"/>
    <w:rsid w:val="00DD79E4"/>
    <w:rsid w:val="00DD7E78"/>
    <w:rsid w:val="00DE0185"/>
    <w:rsid w:val="00DE0725"/>
    <w:rsid w:val="00DE0E0F"/>
    <w:rsid w:val="00DE20EF"/>
    <w:rsid w:val="00DE2714"/>
    <w:rsid w:val="00DE338E"/>
    <w:rsid w:val="00DE3AD4"/>
    <w:rsid w:val="00DE3C0F"/>
    <w:rsid w:val="00DE44CA"/>
    <w:rsid w:val="00DE4C2D"/>
    <w:rsid w:val="00DE6CCF"/>
    <w:rsid w:val="00DE6F40"/>
    <w:rsid w:val="00DE7A2B"/>
    <w:rsid w:val="00DE7DFB"/>
    <w:rsid w:val="00DF1999"/>
    <w:rsid w:val="00DF1AAC"/>
    <w:rsid w:val="00DF459E"/>
    <w:rsid w:val="00DF5F86"/>
    <w:rsid w:val="00DF6178"/>
    <w:rsid w:val="00DF6B2C"/>
    <w:rsid w:val="00DF6F23"/>
    <w:rsid w:val="00DF7640"/>
    <w:rsid w:val="00DF7D10"/>
    <w:rsid w:val="00E02514"/>
    <w:rsid w:val="00E028E5"/>
    <w:rsid w:val="00E028F5"/>
    <w:rsid w:val="00E02E6A"/>
    <w:rsid w:val="00E03C42"/>
    <w:rsid w:val="00E03C9A"/>
    <w:rsid w:val="00E0727A"/>
    <w:rsid w:val="00E07B88"/>
    <w:rsid w:val="00E10F5C"/>
    <w:rsid w:val="00E114D5"/>
    <w:rsid w:val="00E1179F"/>
    <w:rsid w:val="00E11AF1"/>
    <w:rsid w:val="00E11B6B"/>
    <w:rsid w:val="00E132F9"/>
    <w:rsid w:val="00E13511"/>
    <w:rsid w:val="00E13570"/>
    <w:rsid w:val="00E13A52"/>
    <w:rsid w:val="00E14D9F"/>
    <w:rsid w:val="00E1551D"/>
    <w:rsid w:val="00E21628"/>
    <w:rsid w:val="00E21F6F"/>
    <w:rsid w:val="00E2210C"/>
    <w:rsid w:val="00E22F8C"/>
    <w:rsid w:val="00E23D51"/>
    <w:rsid w:val="00E23F4B"/>
    <w:rsid w:val="00E257A0"/>
    <w:rsid w:val="00E261CB"/>
    <w:rsid w:val="00E26983"/>
    <w:rsid w:val="00E26DA4"/>
    <w:rsid w:val="00E32220"/>
    <w:rsid w:val="00E32B2A"/>
    <w:rsid w:val="00E3315C"/>
    <w:rsid w:val="00E37F70"/>
    <w:rsid w:val="00E40AEF"/>
    <w:rsid w:val="00E4166E"/>
    <w:rsid w:val="00E42423"/>
    <w:rsid w:val="00E42700"/>
    <w:rsid w:val="00E45076"/>
    <w:rsid w:val="00E47B6F"/>
    <w:rsid w:val="00E50AEF"/>
    <w:rsid w:val="00E51507"/>
    <w:rsid w:val="00E5273E"/>
    <w:rsid w:val="00E52B74"/>
    <w:rsid w:val="00E5351D"/>
    <w:rsid w:val="00E53B18"/>
    <w:rsid w:val="00E53D09"/>
    <w:rsid w:val="00E556EA"/>
    <w:rsid w:val="00E616CB"/>
    <w:rsid w:val="00E62F76"/>
    <w:rsid w:val="00E63081"/>
    <w:rsid w:val="00E645EC"/>
    <w:rsid w:val="00E6635E"/>
    <w:rsid w:val="00E703AD"/>
    <w:rsid w:val="00E7074B"/>
    <w:rsid w:val="00E70D2C"/>
    <w:rsid w:val="00E735A0"/>
    <w:rsid w:val="00E737A7"/>
    <w:rsid w:val="00E757A1"/>
    <w:rsid w:val="00E75CB6"/>
    <w:rsid w:val="00E7600A"/>
    <w:rsid w:val="00E7716E"/>
    <w:rsid w:val="00E815DB"/>
    <w:rsid w:val="00E81FF6"/>
    <w:rsid w:val="00E835DB"/>
    <w:rsid w:val="00E85E1C"/>
    <w:rsid w:val="00E86DF2"/>
    <w:rsid w:val="00E86E57"/>
    <w:rsid w:val="00E878B4"/>
    <w:rsid w:val="00E87D4D"/>
    <w:rsid w:val="00E90664"/>
    <w:rsid w:val="00E918A4"/>
    <w:rsid w:val="00E9206F"/>
    <w:rsid w:val="00E942AD"/>
    <w:rsid w:val="00E943C6"/>
    <w:rsid w:val="00E9567B"/>
    <w:rsid w:val="00E9570E"/>
    <w:rsid w:val="00E96623"/>
    <w:rsid w:val="00E96D96"/>
    <w:rsid w:val="00EA04CD"/>
    <w:rsid w:val="00EA074B"/>
    <w:rsid w:val="00EA2262"/>
    <w:rsid w:val="00EA44B9"/>
    <w:rsid w:val="00EA47B7"/>
    <w:rsid w:val="00EA5140"/>
    <w:rsid w:val="00EA64C1"/>
    <w:rsid w:val="00EA72F0"/>
    <w:rsid w:val="00EA7369"/>
    <w:rsid w:val="00EB2A54"/>
    <w:rsid w:val="00EB2E72"/>
    <w:rsid w:val="00EB36E0"/>
    <w:rsid w:val="00EB3AEF"/>
    <w:rsid w:val="00EB3DAB"/>
    <w:rsid w:val="00EB5FDF"/>
    <w:rsid w:val="00EB65FC"/>
    <w:rsid w:val="00EB6846"/>
    <w:rsid w:val="00EC0235"/>
    <w:rsid w:val="00EC06B9"/>
    <w:rsid w:val="00EC2AF5"/>
    <w:rsid w:val="00EC2F30"/>
    <w:rsid w:val="00EC376D"/>
    <w:rsid w:val="00EC4ACF"/>
    <w:rsid w:val="00EC5DFC"/>
    <w:rsid w:val="00EC5FDA"/>
    <w:rsid w:val="00EC6CE4"/>
    <w:rsid w:val="00EC719E"/>
    <w:rsid w:val="00ED1348"/>
    <w:rsid w:val="00ED1777"/>
    <w:rsid w:val="00ED24F9"/>
    <w:rsid w:val="00ED3364"/>
    <w:rsid w:val="00ED36B7"/>
    <w:rsid w:val="00ED3E29"/>
    <w:rsid w:val="00ED3FF1"/>
    <w:rsid w:val="00ED4A44"/>
    <w:rsid w:val="00ED4EF1"/>
    <w:rsid w:val="00ED4F31"/>
    <w:rsid w:val="00ED5C94"/>
    <w:rsid w:val="00ED64C9"/>
    <w:rsid w:val="00ED75DF"/>
    <w:rsid w:val="00EE15BC"/>
    <w:rsid w:val="00EE2833"/>
    <w:rsid w:val="00EE28E5"/>
    <w:rsid w:val="00EE46AE"/>
    <w:rsid w:val="00EE6B44"/>
    <w:rsid w:val="00EE6C29"/>
    <w:rsid w:val="00EE717F"/>
    <w:rsid w:val="00EE760E"/>
    <w:rsid w:val="00EF0839"/>
    <w:rsid w:val="00EF0CB4"/>
    <w:rsid w:val="00EF0DA6"/>
    <w:rsid w:val="00EF0E26"/>
    <w:rsid w:val="00EF0EDC"/>
    <w:rsid w:val="00EF1A7B"/>
    <w:rsid w:val="00EF1EFB"/>
    <w:rsid w:val="00EF29A1"/>
    <w:rsid w:val="00EF2E9A"/>
    <w:rsid w:val="00EF4D55"/>
    <w:rsid w:val="00F008EA"/>
    <w:rsid w:val="00F02028"/>
    <w:rsid w:val="00F0247C"/>
    <w:rsid w:val="00F03DB9"/>
    <w:rsid w:val="00F03E1C"/>
    <w:rsid w:val="00F06313"/>
    <w:rsid w:val="00F06D3F"/>
    <w:rsid w:val="00F07022"/>
    <w:rsid w:val="00F118A5"/>
    <w:rsid w:val="00F13A93"/>
    <w:rsid w:val="00F13C6D"/>
    <w:rsid w:val="00F15A0E"/>
    <w:rsid w:val="00F169E4"/>
    <w:rsid w:val="00F16AAF"/>
    <w:rsid w:val="00F20916"/>
    <w:rsid w:val="00F2172C"/>
    <w:rsid w:val="00F21AA6"/>
    <w:rsid w:val="00F242EF"/>
    <w:rsid w:val="00F25A45"/>
    <w:rsid w:val="00F26943"/>
    <w:rsid w:val="00F3056E"/>
    <w:rsid w:val="00F30B35"/>
    <w:rsid w:val="00F32D56"/>
    <w:rsid w:val="00F36C39"/>
    <w:rsid w:val="00F3724E"/>
    <w:rsid w:val="00F375A3"/>
    <w:rsid w:val="00F37B98"/>
    <w:rsid w:val="00F37CF9"/>
    <w:rsid w:val="00F37E53"/>
    <w:rsid w:val="00F37E6F"/>
    <w:rsid w:val="00F414EA"/>
    <w:rsid w:val="00F44FC3"/>
    <w:rsid w:val="00F45A61"/>
    <w:rsid w:val="00F46CDC"/>
    <w:rsid w:val="00F46DE4"/>
    <w:rsid w:val="00F477A1"/>
    <w:rsid w:val="00F520B7"/>
    <w:rsid w:val="00F5229C"/>
    <w:rsid w:val="00F529B7"/>
    <w:rsid w:val="00F535CC"/>
    <w:rsid w:val="00F538D3"/>
    <w:rsid w:val="00F54198"/>
    <w:rsid w:val="00F55B39"/>
    <w:rsid w:val="00F568A4"/>
    <w:rsid w:val="00F569F5"/>
    <w:rsid w:val="00F56CC9"/>
    <w:rsid w:val="00F56CCF"/>
    <w:rsid w:val="00F601A8"/>
    <w:rsid w:val="00F61CDB"/>
    <w:rsid w:val="00F62518"/>
    <w:rsid w:val="00F62899"/>
    <w:rsid w:val="00F641D7"/>
    <w:rsid w:val="00F67519"/>
    <w:rsid w:val="00F72A9F"/>
    <w:rsid w:val="00F72E25"/>
    <w:rsid w:val="00F7372B"/>
    <w:rsid w:val="00F73EED"/>
    <w:rsid w:val="00F75124"/>
    <w:rsid w:val="00F75D48"/>
    <w:rsid w:val="00F80CCD"/>
    <w:rsid w:val="00F82875"/>
    <w:rsid w:val="00F853CE"/>
    <w:rsid w:val="00F86016"/>
    <w:rsid w:val="00F87486"/>
    <w:rsid w:val="00F920B0"/>
    <w:rsid w:val="00F92510"/>
    <w:rsid w:val="00F9345B"/>
    <w:rsid w:val="00F95923"/>
    <w:rsid w:val="00F965EC"/>
    <w:rsid w:val="00FA0E55"/>
    <w:rsid w:val="00FA0E72"/>
    <w:rsid w:val="00FA1046"/>
    <w:rsid w:val="00FA1379"/>
    <w:rsid w:val="00FA189E"/>
    <w:rsid w:val="00FA2C61"/>
    <w:rsid w:val="00FA3219"/>
    <w:rsid w:val="00FA58E4"/>
    <w:rsid w:val="00FB0B36"/>
    <w:rsid w:val="00FB3EE9"/>
    <w:rsid w:val="00FB4886"/>
    <w:rsid w:val="00FB4FCE"/>
    <w:rsid w:val="00FB683F"/>
    <w:rsid w:val="00FC0DC4"/>
    <w:rsid w:val="00FC0EE4"/>
    <w:rsid w:val="00FC260F"/>
    <w:rsid w:val="00FC3AB0"/>
    <w:rsid w:val="00FC58F2"/>
    <w:rsid w:val="00FD0028"/>
    <w:rsid w:val="00FD02AF"/>
    <w:rsid w:val="00FD0468"/>
    <w:rsid w:val="00FD1678"/>
    <w:rsid w:val="00FD16F7"/>
    <w:rsid w:val="00FD17F1"/>
    <w:rsid w:val="00FD2C24"/>
    <w:rsid w:val="00FD2ECE"/>
    <w:rsid w:val="00FD4B64"/>
    <w:rsid w:val="00FD5E5C"/>
    <w:rsid w:val="00FD5E7C"/>
    <w:rsid w:val="00FD6CB1"/>
    <w:rsid w:val="00FE0D5A"/>
    <w:rsid w:val="00FE144A"/>
    <w:rsid w:val="00FE2344"/>
    <w:rsid w:val="00FE24F4"/>
    <w:rsid w:val="00FE2845"/>
    <w:rsid w:val="00FE3FE4"/>
    <w:rsid w:val="00FE4629"/>
    <w:rsid w:val="00FE5EB0"/>
    <w:rsid w:val="00FE7835"/>
    <w:rsid w:val="00FF33E4"/>
    <w:rsid w:val="00FF3B87"/>
    <w:rsid w:val="00FF5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annotation reference" w:uiPriority="99"/>
    <w:lsdException w:name="line number" w:uiPriority="99"/>
    <w:lsdException w:name="endnote reference" w:uiPriority="99"/>
    <w:lsdException w:name="Title" w:qFormat="1"/>
    <w:lsdException w:name="Subtitle" w:qFormat="1"/>
    <w:lsdException w:name="Body Text 2" w:uiPriority="99"/>
    <w:lsdException w:name="Body Text Indent 3" w:uiPriority="99"/>
    <w:lsdException w:name="Strong" w:qFormat="1"/>
    <w:lsdException w:name="Emphasis" w:qFormat="1"/>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DBE"/>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uiPriority w:val="9"/>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qFormat/>
    <w:rsid w:val="00A97012"/>
    <w:pPr>
      <w:keepNext/>
      <w:spacing w:before="240" w:after="60"/>
      <w:jc w:val="both"/>
      <w:outlineLvl w:val="3"/>
    </w:pPr>
    <w:rPr>
      <w:b/>
      <w:bCs/>
      <w:sz w:val="28"/>
      <w:szCs w:val="28"/>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uiPriority w:val="99"/>
    <w:rsid w:val="00D15BAD"/>
    <w:pPr>
      <w:spacing w:after="120"/>
      <w:ind w:left="283"/>
    </w:pPr>
    <w:rPr>
      <w:sz w:val="16"/>
      <w:szCs w:val="16"/>
    </w:rPr>
  </w:style>
  <w:style w:type="character" w:customStyle="1" w:styleId="32">
    <w:name w:val="Основной текст с отступом 3 Знак"/>
    <w:link w:val="31"/>
    <w:uiPriority w:val="99"/>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aliases w:val="Обычный (Web)"/>
    <w:basedOn w:val="a"/>
    <w:uiPriority w:val="99"/>
    <w:rsid w:val="00D15BAD"/>
    <w:pPr>
      <w:spacing w:before="100" w:beforeAutospacing="1" w:after="100" w:afterAutospacing="1"/>
    </w:pPr>
  </w:style>
  <w:style w:type="character" w:styleId="a8">
    <w:name w:val="Strong"/>
    <w:qFormat/>
    <w:rsid w:val="00D15BAD"/>
    <w:rPr>
      <w:b/>
      <w:bCs/>
    </w:rPr>
  </w:style>
  <w:style w:type="table" w:styleId="a9">
    <w:name w:val="Table Grid"/>
    <w:basedOn w:val="a1"/>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uiPriority w:val="99"/>
    <w:rsid w:val="001668D9"/>
    <w:pPr>
      <w:spacing w:after="120" w:line="480" w:lineRule="auto"/>
    </w:pPr>
  </w:style>
  <w:style w:type="character" w:customStyle="1" w:styleId="25">
    <w:name w:val="Основной текст 2 Знак"/>
    <w:link w:val="24"/>
    <w:uiPriority w:val="99"/>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link w:val="af5"/>
    <w:uiPriority w:val="1"/>
    <w:qFormat/>
    <w:rsid w:val="00521F8A"/>
    <w:rPr>
      <w:sz w:val="24"/>
      <w:szCs w:val="24"/>
    </w:rPr>
  </w:style>
  <w:style w:type="character" w:styleId="af6">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7">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8">
    <w:name w:val="Balloon Text"/>
    <w:basedOn w:val="a"/>
    <w:link w:val="af9"/>
    <w:rsid w:val="00AE32BB"/>
    <w:rPr>
      <w:rFonts w:ascii="Tahoma" w:hAnsi="Tahoma"/>
      <w:sz w:val="16"/>
      <w:szCs w:val="16"/>
    </w:rPr>
  </w:style>
  <w:style w:type="character" w:customStyle="1" w:styleId="af9">
    <w:name w:val="Текст выноски Знак"/>
    <w:link w:val="af8"/>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a">
    <w:name w:val="Subtitle"/>
    <w:basedOn w:val="a"/>
    <w:next w:val="a"/>
    <w:link w:val="afb"/>
    <w:qFormat/>
    <w:rsid w:val="00C052D6"/>
    <w:pPr>
      <w:spacing w:after="60"/>
      <w:jc w:val="center"/>
      <w:outlineLvl w:val="1"/>
    </w:pPr>
    <w:rPr>
      <w:rFonts w:ascii="Cambria" w:hAnsi="Cambria"/>
      <w:lang w:eastAsia="en-US"/>
    </w:rPr>
  </w:style>
  <w:style w:type="character" w:customStyle="1" w:styleId="afb">
    <w:name w:val="Подзаголовок Знак"/>
    <w:link w:val="afa"/>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semiHidden/>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c">
    <w:name w:val="Title"/>
    <w:aliases w:val=" Знак"/>
    <w:basedOn w:val="a"/>
    <w:link w:val="afd"/>
    <w:qFormat/>
    <w:rsid w:val="00FC0DC4"/>
    <w:pPr>
      <w:jc w:val="center"/>
    </w:pPr>
    <w:rPr>
      <w:b/>
      <w:sz w:val="28"/>
      <w:szCs w:val="20"/>
      <w:lang w:eastAsia="ja-JP"/>
    </w:rPr>
  </w:style>
  <w:style w:type="character" w:customStyle="1" w:styleId="afd">
    <w:name w:val="Название Знак"/>
    <w:aliases w:val=" Знак Знак1"/>
    <w:link w:val="afc"/>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uiPriority w:val="99"/>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uiPriority w:val="99"/>
    <w:rsid w:val="005E14DE"/>
    <w:rPr>
      <w:sz w:val="16"/>
      <w:szCs w:val="16"/>
    </w:rPr>
  </w:style>
  <w:style w:type="paragraph" w:styleId="aff6">
    <w:name w:val="annotation text"/>
    <w:basedOn w:val="a"/>
    <w:link w:val="aff7"/>
    <w:rsid w:val="005E14DE"/>
    <w:rPr>
      <w:sz w:val="20"/>
      <w:szCs w:val="20"/>
      <w:lang w:val="en-US" w:eastAsia="en-US"/>
    </w:rPr>
  </w:style>
  <w:style w:type="character" w:customStyle="1" w:styleId="aff7">
    <w:name w:val="Текст примечания Знак"/>
    <w:link w:val="aff6"/>
    <w:rsid w:val="005E14DE"/>
    <w:rPr>
      <w:lang w:val="en-US" w:eastAsia="en-US"/>
    </w:rPr>
  </w:style>
  <w:style w:type="paragraph" w:styleId="aff8">
    <w:name w:val="annotation subject"/>
    <w:basedOn w:val="aff6"/>
    <w:next w:val="aff6"/>
    <w:link w:val="aff9"/>
    <w:rsid w:val="005E14DE"/>
    <w:rPr>
      <w:b/>
      <w:bCs/>
    </w:rPr>
  </w:style>
  <w:style w:type="character" w:customStyle="1" w:styleId="aff9">
    <w:name w:val="Тема примечания Знак"/>
    <w:link w:val="aff8"/>
    <w:rsid w:val="005E14DE"/>
    <w:rPr>
      <w:b/>
      <w:bCs/>
      <w:lang w:val="en-US" w:eastAsia="en-US"/>
    </w:rPr>
  </w:style>
  <w:style w:type="paragraph" w:customStyle="1" w:styleId="Body1">
    <w:name w:val="Body 1"/>
    <w:rsid w:val="006622DD"/>
    <w:rPr>
      <w:rFonts w:ascii="Helvetica" w:eastAsia="Arial Unicode MS" w:hAnsi="Helvetica"/>
      <w:color w:val="000000"/>
      <w:sz w:val="24"/>
    </w:rPr>
  </w:style>
  <w:style w:type="paragraph" w:customStyle="1" w:styleId="1c">
    <w:name w:val="Абзац списка1"/>
    <w:basedOn w:val="a"/>
    <w:rsid w:val="006622DD"/>
    <w:pPr>
      <w:spacing w:after="200" w:line="276" w:lineRule="auto"/>
      <w:ind w:left="720"/>
      <w:contextualSpacing/>
    </w:pPr>
    <w:rPr>
      <w:rFonts w:ascii="Calibri" w:hAnsi="Calibri"/>
      <w:sz w:val="22"/>
      <w:szCs w:val="22"/>
    </w:rPr>
  </w:style>
  <w:style w:type="character" w:customStyle="1" w:styleId="highlight">
    <w:name w:val="highlight"/>
    <w:uiPriority w:val="99"/>
    <w:rsid w:val="006622DD"/>
    <w:rPr>
      <w:rFonts w:cs="Times New Roman"/>
    </w:rPr>
  </w:style>
  <w:style w:type="character" w:styleId="affa">
    <w:name w:val="Placeholder Text"/>
    <w:uiPriority w:val="99"/>
    <w:semiHidden/>
    <w:rsid w:val="0038555A"/>
    <w:rPr>
      <w:color w:val="808080"/>
    </w:rPr>
  </w:style>
  <w:style w:type="paragraph" w:styleId="affb">
    <w:name w:val="endnote text"/>
    <w:basedOn w:val="a"/>
    <w:link w:val="affc"/>
    <w:unhideWhenUsed/>
    <w:rsid w:val="0038555A"/>
    <w:rPr>
      <w:rFonts w:ascii="Calibri" w:hAnsi="Calibri"/>
      <w:sz w:val="20"/>
      <w:szCs w:val="20"/>
    </w:rPr>
  </w:style>
  <w:style w:type="character" w:customStyle="1" w:styleId="affc">
    <w:name w:val="Текст концевой сноски Знак"/>
    <w:link w:val="affb"/>
    <w:rsid w:val="0038555A"/>
    <w:rPr>
      <w:rFonts w:ascii="Calibri" w:hAnsi="Calibri"/>
    </w:rPr>
  </w:style>
  <w:style w:type="character" w:styleId="affd">
    <w:name w:val="endnote reference"/>
    <w:uiPriority w:val="99"/>
    <w:unhideWhenUsed/>
    <w:rsid w:val="0038555A"/>
    <w:rPr>
      <w:vertAlign w:val="superscript"/>
    </w:rPr>
  </w:style>
  <w:style w:type="character" w:customStyle="1" w:styleId="40">
    <w:name w:val="Заголовок 4 Знак"/>
    <w:link w:val="4"/>
    <w:rsid w:val="00A97012"/>
    <w:rPr>
      <w:b/>
      <w:bCs/>
      <w:sz w:val="28"/>
      <w:szCs w:val="28"/>
    </w:rPr>
  </w:style>
  <w:style w:type="paragraph" w:customStyle="1" w:styleId="affe">
    <w:name w:val="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1">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2">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3">
    <w:name w:val="Знак Знак Знак Знак"/>
    <w:basedOn w:val="a"/>
    <w:autoRedefine/>
    <w:rsid w:val="00A97012"/>
    <w:pPr>
      <w:spacing w:after="160" w:line="240" w:lineRule="exact"/>
    </w:pPr>
    <w:rPr>
      <w:sz w:val="28"/>
      <w:szCs w:val="20"/>
      <w:lang w:val="en-US" w:eastAsia="en-US"/>
    </w:rPr>
  </w:style>
  <w:style w:type="character" w:customStyle="1" w:styleId="toppagelist">
    <w:name w:val="toppagelist"/>
    <w:rsid w:val="00A97012"/>
  </w:style>
  <w:style w:type="character" w:customStyle="1" w:styleId="s3">
    <w:name w:val="s3"/>
    <w:rsid w:val="00A97012"/>
  </w:style>
  <w:style w:type="character" w:styleId="afff4">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 w:type="numbering" w:customStyle="1" w:styleId="37">
    <w:name w:val="Нет списка3"/>
    <w:next w:val="a2"/>
    <w:uiPriority w:val="99"/>
    <w:semiHidden/>
    <w:unhideWhenUsed/>
    <w:rsid w:val="00CF15C8"/>
  </w:style>
  <w:style w:type="character" w:customStyle="1" w:styleId="ref-journal">
    <w:name w:val="ref-journal"/>
    <w:basedOn w:val="a0"/>
    <w:uiPriority w:val="99"/>
    <w:rsid w:val="00CF15C8"/>
  </w:style>
  <w:style w:type="character" w:customStyle="1" w:styleId="ref-vol">
    <w:name w:val="ref-vol"/>
    <w:basedOn w:val="a0"/>
    <w:uiPriority w:val="99"/>
    <w:rsid w:val="00CF15C8"/>
  </w:style>
  <w:style w:type="character" w:customStyle="1" w:styleId="nowrap">
    <w:name w:val="nowrap"/>
    <w:basedOn w:val="a0"/>
    <w:rsid w:val="00CF15C8"/>
  </w:style>
  <w:style w:type="table" w:customStyle="1" w:styleId="2a">
    <w:name w:val="Сетка таблицы2"/>
    <w:basedOn w:val="a1"/>
    <w:next w:val="a9"/>
    <w:uiPriority w:val="59"/>
    <w:rsid w:val="00CF15C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basedOn w:val="a0"/>
    <w:link w:val="af4"/>
    <w:uiPriority w:val="1"/>
    <w:rsid w:val="00CF15C8"/>
    <w:rPr>
      <w:sz w:val="24"/>
      <w:szCs w:val="24"/>
    </w:rPr>
  </w:style>
  <w:style w:type="numbering" w:customStyle="1" w:styleId="41">
    <w:name w:val="Нет списка4"/>
    <w:next w:val="a2"/>
    <w:uiPriority w:val="99"/>
    <w:semiHidden/>
    <w:unhideWhenUsed/>
    <w:rsid w:val="00B41DA9"/>
  </w:style>
  <w:style w:type="numbering" w:customStyle="1" w:styleId="54">
    <w:name w:val="Нет списка5"/>
    <w:next w:val="a2"/>
    <w:uiPriority w:val="99"/>
    <w:semiHidden/>
    <w:unhideWhenUsed/>
    <w:rsid w:val="007E00EB"/>
  </w:style>
  <w:style w:type="character" w:customStyle="1" w:styleId="font26">
    <w:name w:val="font26"/>
    <w:basedOn w:val="a0"/>
    <w:rsid w:val="0056091F"/>
  </w:style>
  <w:style w:type="character" w:customStyle="1" w:styleId="font25">
    <w:name w:val="font25"/>
    <w:basedOn w:val="a0"/>
    <w:rsid w:val="0056091F"/>
  </w:style>
  <w:style w:type="character" w:customStyle="1" w:styleId="doi1">
    <w:name w:val="doi1"/>
    <w:rsid w:val="0056091F"/>
    <w:rPr>
      <w:rFonts w:cs="Times New Roman"/>
    </w:rPr>
  </w:style>
  <w:style w:type="character" w:customStyle="1" w:styleId="fm-citation-ids-label">
    <w:name w:val="fm-citation-ids-label"/>
    <w:rsid w:val="0056091F"/>
    <w:rPr>
      <w:rFonts w:cs="Times New Roman"/>
    </w:rPr>
  </w:style>
  <w:style w:type="character" w:customStyle="1" w:styleId="fm-vol-iss-date">
    <w:name w:val="fm-vol-iss-date"/>
    <w:rsid w:val="0056091F"/>
    <w:rPr>
      <w:rFonts w:cs="Times New Roman"/>
    </w:rPr>
  </w:style>
  <w:style w:type="character" w:customStyle="1" w:styleId="highlight2">
    <w:name w:val="highlight2"/>
    <w:basedOn w:val="a0"/>
    <w:rsid w:val="0056091F"/>
  </w:style>
  <w:style w:type="character" w:customStyle="1" w:styleId="1d">
    <w:name w:val="Выделение1"/>
    <w:basedOn w:val="a0"/>
    <w:rsid w:val="0056091F"/>
  </w:style>
  <w:style w:type="character" w:customStyle="1" w:styleId="1e">
    <w:name w:val="Основной текст + Курсив1"/>
    <w:aliases w:val="Интервал 1 pt2"/>
    <w:rsid w:val="003A4433"/>
    <w:rPr>
      <w:rFonts w:ascii="Times New Roman" w:hAnsi="Times New Roman" w:cs="Times New Roman"/>
      <w:i/>
      <w:iCs/>
      <w:spacing w:val="30"/>
      <w:sz w:val="27"/>
      <w:szCs w:val="27"/>
    </w:rPr>
  </w:style>
  <w:style w:type="character" w:customStyle="1" w:styleId="102">
    <w:name w:val="Основной текст + 10"/>
    <w:aliases w:val="5 pt1,Основной текст + 111,Полужирный1,Интервал 1 pt1"/>
    <w:uiPriority w:val="99"/>
    <w:rsid w:val="003A4433"/>
    <w:rPr>
      <w:rFonts w:ascii="Times New Roman" w:hAnsi="Times New Roman" w:cs="Times New Roman"/>
      <w:spacing w:val="0"/>
      <w:sz w:val="21"/>
      <w:szCs w:val="21"/>
      <w:lang w:val="en-US" w:eastAsia="en-US"/>
    </w:rPr>
  </w:style>
  <w:style w:type="character" w:customStyle="1" w:styleId="1pt1">
    <w:name w:val="Основной текст + Интервал 1 pt1"/>
    <w:uiPriority w:val="99"/>
    <w:rsid w:val="003A4433"/>
    <w:rPr>
      <w:rFonts w:ascii="Times New Roman" w:hAnsi="Times New Roman" w:cs="Times New Roman"/>
      <w:spacing w:val="20"/>
      <w:sz w:val="27"/>
      <w:szCs w:val="27"/>
      <w:lang w:val="en-US" w:eastAsia="en-US"/>
    </w:rPr>
  </w:style>
  <w:style w:type="numbering" w:customStyle="1" w:styleId="64">
    <w:name w:val="Нет списка6"/>
    <w:next w:val="a2"/>
    <w:uiPriority w:val="99"/>
    <w:semiHidden/>
    <w:unhideWhenUsed/>
    <w:rsid w:val="006E4E46"/>
  </w:style>
  <w:style w:type="paragraph" w:customStyle="1" w:styleId="Pa24">
    <w:name w:val="Pa24"/>
    <w:basedOn w:val="a"/>
    <w:next w:val="a"/>
    <w:rsid w:val="006E4E46"/>
    <w:pPr>
      <w:autoSpaceDE w:val="0"/>
      <w:autoSpaceDN w:val="0"/>
      <w:adjustRightInd w:val="0"/>
      <w:spacing w:line="181" w:lineRule="atLeast"/>
    </w:pPr>
    <w:rPr>
      <w:rFonts w:ascii="LiteraturnayaC" w:hAnsi="LiteraturnayaC"/>
    </w:rPr>
  </w:style>
  <w:style w:type="paragraph" w:customStyle="1" w:styleId="2b">
    <w:name w:val="Абзац списка2"/>
    <w:basedOn w:val="a"/>
    <w:rsid w:val="00C62ADD"/>
    <w:pPr>
      <w:ind w:left="720"/>
      <w:contextualSpacing/>
    </w:pPr>
    <w:rPr>
      <w:rFonts w:eastAsia="Calibri"/>
    </w:rPr>
  </w:style>
  <w:style w:type="paragraph" w:customStyle="1" w:styleId="38">
    <w:name w:val="Абзац списка3"/>
    <w:basedOn w:val="a"/>
    <w:rsid w:val="00E556EA"/>
    <w:pPr>
      <w:spacing w:after="200" w:line="276" w:lineRule="auto"/>
      <w:ind w:left="720"/>
      <w:contextualSpacing/>
    </w:pPr>
    <w:rPr>
      <w:rFonts w:ascii="Calibri" w:eastAsia="Calibri" w:hAnsi="Calibri"/>
      <w:sz w:val="22"/>
      <w:szCs w:val="22"/>
    </w:rPr>
  </w:style>
  <w:style w:type="character" w:styleId="afff5">
    <w:name w:val="footnote reference"/>
    <w:rsid w:val="00E556EA"/>
    <w:rPr>
      <w:vertAlign w:val="superscript"/>
    </w:rPr>
  </w:style>
  <w:style w:type="paragraph" w:customStyle="1" w:styleId="1f">
    <w:name w:val="заголовок 1"/>
    <w:basedOn w:val="a"/>
    <w:next w:val="a"/>
    <w:rsid w:val="00084957"/>
    <w:pPr>
      <w:keepNext/>
      <w:outlineLvl w:val="0"/>
    </w:pPr>
    <w:rPr>
      <w:sz w:val="28"/>
    </w:rPr>
  </w:style>
  <w:style w:type="table" w:styleId="afff6">
    <w:name w:val="Light Grid"/>
    <w:basedOn w:val="a1"/>
    <w:uiPriority w:val="62"/>
    <w:rsid w:val="009D3F7B"/>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7">
    <w:name w:val="Light Shading"/>
    <w:basedOn w:val="a1"/>
    <w:uiPriority w:val="60"/>
    <w:rsid w:val="009D3F7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40">
    <w:name w:val="Обычный + 14"/>
    <w:basedOn w:val="a"/>
    <w:rsid w:val="007B41D3"/>
    <w:pPr>
      <w:autoSpaceDE w:val="0"/>
      <w:autoSpaceDN w:val="0"/>
      <w:adjustRightInd w:val="0"/>
      <w:ind w:left="539"/>
      <w:jc w:val="both"/>
    </w:pPr>
    <w:rPr>
      <w:sz w:val="28"/>
      <w:szCs w:val="28"/>
      <w:lang w:val="kk-KZ"/>
    </w:rPr>
  </w:style>
  <w:style w:type="character" w:customStyle="1" w:styleId="afff8">
    <w:name w:val="Обычный (веб) Знак"/>
    <w:rsid w:val="007B41D3"/>
    <w:rPr>
      <w:sz w:val="24"/>
      <w:szCs w:val="24"/>
      <w:lang w:val="ru-RU" w:eastAsia="de-DE" w:bidi="ar-SA"/>
    </w:rPr>
  </w:style>
  <w:style w:type="paragraph" w:customStyle="1" w:styleId="Iauiue">
    <w:name w:val="Iau?iue"/>
    <w:rsid w:val="007B41D3"/>
    <w:rPr>
      <w:rFonts w:ascii="MS Sans Serif" w:hAnsi="MS Sans Serif"/>
      <w:lang w:val="en-US"/>
    </w:rPr>
  </w:style>
  <w:style w:type="character" w:customStyle="1" w:styleId="WW8Num1z0">
    <w:name w:val="WW8Num1z0"/>
    <w:rsid w:val="00E42423"/>
    <w:rPr>
      <w:b w:val="0"/>
      <w:sz w:val="28"/>
      <w:szCs w:val="28"/>
    </w:rPr>
  </w:style>
  <w:style w:type="character" w:customStyle="1" w:styleId="WW8Num1z1">
    <w:name w:val="WW8Num1z1"/>
    <w:rsid w:val="00E42423"/>
  </w:style>
  <w:style w:type="character" w:customStyle="1" w:styleId="WW8Num1z2">
    <w:name w:val="WW8Num1z2"/>
    <w:rsid w:val="00E42423"/>
  </w:style>
  <w:style w:type="character" w:customStyle="1" w:styleId="WW8Num1z3">
    <w:name w:val="WW8Num1z3"/>
    <w:rsid w:val="00E42423"/>
  </w:style>
  <w:style w:type="character" w:customStyle="1" w:styleId="WW8Num1z4">
    <w:name w:val="WW8Num1z4"/>
    <w:rsid w:val="00E42423"/>
  </w:style>
  <w:style w:type="character" w:customStyle="1" w:styleId="WW8Num1z5">
    <w:name w:val="WW8Num1z5"/>
    <w:rsid w:val="00E42423"/>
  </w:style>
  <w:style w:type="character" w:customStyle="1" w:styleId="WW8Num1z6">
    <w:name w:val="WW8Num1z6"/>
    <w:rsid w:val="00E42423"/>
  </w:style>
  <w:style w:type="character" w:customStyle="1" w:styleId="WW8Num1z7">
    <w:name w:val="WW8Num1z7"/>
    <w:rsid w:val="00E42423"/>
  </w:style>
  <w:style w:type="character" w:customStyle="1" w:styleId="WW8Num1z8">
    <w:name w:val="WW8Num1z8"/>
    <w:rsid w:val="00E42423"/>
  </w:style>
  <w:style w:type="character" w:customStyle="1" w:styleId="1f0">
    <w:name w:val="Основной шрифт абзаца1"/>
    <w:rsid w:val="00E42423"/>
  </w:style>
  <w:style w:type="paragraph" w:customStyle="1" w:styleId="afff9">
    <w:name w:val="Заголовок"/>
    <w:basedOn w:val="a"/>
    <w:next w:val="a"/>
    <w:rsid w:val="00E42423"/>
    <w:pPr>
      <w:suppressAutoHyphens/>
      <w:spacing w:before="240" w:after="60"/>
      <w:jc w:val="center"/>
    </w:pPr>
    <w:rPr>
      <w:rFonts w:ascii="Cambria" w:hAnsi="Cambria" w:cs="Cambria"/>
      <w:b/>
      <w:bCs/>
      <w:kern w:val="1"/>
      <w:sz w:val="32"/>
      <w:szCs w:val="32"/>
      <w:lang w:val="x-none" w:eastAsia="zh-CN"/>
    </w:rPr>
  </w:style>
  <w:style w:type="paragraph" w:styleId="afffa">
    <w:name w:val="List"/>
    <w:basedOn w:val="a3"/>
    <w:rsid w:val="00E42423"/>
    <w:pPr>
      <w:suppressAutoHyphens/>
      <w:spacing w:after="140" w:line="288" w:lineRule="auto"/>
      <w:jc w:val="left"/>
    </w:pPr>
    <w:rPr>
      <w:rFonts w:cs="Mangal"/>
      <w:b w:val="0"/>
      <w:sz w:val="24"/>
      <w:szCs w:val="24"/>
      <w:lang w:eastAsia="zh-CN"/>
    </w:rPr>
  </w:style>
  <w:style w:type="paragraph" w:customStyle="1" w:styleId="1f1">
    <w:name w:val="Указатель1"/>
    <w:basedOn w:val="a"/>
    <w:rsid w:val="00E42423"/>
    <w:pPr>
      <w:suppressLineNumbers/>
      <w:suppressAutoHyphens/>
    </w:pPr>
    <w:rPr>
      <w:rFonts w:cs="Mangal"/>
      <w:lang w:eastAsia="zh-CN"/>
    </w:rPr>
  </w:style>
  <w:style w:type="paragraph" w:customStyle="1" w:styleId="Textbody">
    <w:name w:val="Text body"/>
    <w:basedOn w:val="Standard"/>
    <w:rsid w:val="00E42423"/>
    <w:pPr>
      <w:autoSpaceDN/>
      <w:spacing w:after="120"/>
      <w:textAlignment w:val="baseline"/>
    </w:pPr>
    <w:rPr>
      <w:rFonts w:eastAsia="Andale Sans UI"/>
      <w:kern w:val="1"/>
      <w:lang w:val="de-DE" w:eastAsia="ja-JP" w:bidi="fa-IR"/>
    </w:rPr>
  </w:style>
  <w:style w:type="character" w:customStyle="1" w:styleId="ref-title">
    <w:name w:val="ref-title"/>
    <w:uiPriority w:val="99"/>
    <w:rsid w:val="00E42423"/>
    <w:rPr>
      <w:rFonts w:cs="Times New Roman"/>
    </w:rPr>
  </w:style>
  <w:style w:type="character" w:styleId="afffb">
    <w:name w:val="line number"/>
    <w:uiPriority w:val="99"/>
    <w:rsid w:val="00E42423"/>
    <w:rPr>
      <w:rFonts w:cs="Times New Roman"/>
    </w:rPr>
  </w:style>
  <w:style w:type="character" w:customStyle="1" w:styleId="element-citation">
    <w:name w:val="element-citation"/>
    <w:uiPriority w:val="99"/>
    <w:rsid w:val="00E42423"/>
    <w:rPr>
      <w:rFonts w:cs="Times New Roman"/>
    </w:rPr>
  </w:style>
  <w:style w:type="paragraph" w:customStyle="1" w:styleId="pp-first-last">
    <w:name w:val="p p-first-last"/>
    <w:basedOn w:val="a"/>
    <w:uiPriority w:val="99"/>
    <w:rsid w:val="00E42423"/>
    <w:pPr>
      <w:spacing w:before="100" w:beforeAutospacing="1" w:after="100" w:afterAutospacing="1"/>
    </w:pPr>
    <w:rPr>
      <w:rFonts w:eastAsia="Batang"/>
      <w:lang w:eastAsia="ko-KR"/>
    </w:rPr>
  </w:style>
  <w:style w:type="paragraph" w:customStyle="1" w:styleId="p">
    <w:name w:val="p"/>
    <w:basedOn w:val="a"/>
    <w:uiPriority w:val="99"/>
    <w:rsid w:val="00E42423"/>
    <w:pPr>
      <w:spacing w:before="100" w:beforeAutospacing="1" w:after="100" w:afterAutospacing="1"/>
    </w:pPr>
    <w:rPr>
      <w:rFonts w:eastAsia="Batang"/>
      <w:lang w:eastAsia="ko-KR"/>
    </w:rPr>
  </w:style>
  <w:style w:type="character" w:customStyle="1" w:styleId="nowraprefpubmed">
    <w:name w:val="nowrap ref pubmed"/>
    <w:uiPriority w:val="99"/>
    <w:rsid w:val="00E42423"/>
    <w:rPr>
      <w:rFonts w:cs="Times New Roman"/>
    </w:rPr>
  </w:style>
  <w:style w:type="character" w:customStyle="1" w:styleId="nowraprefpmc">
    <w:name w:val="nowrap ref pmc"/>
    <w:uiPriority w:val="99"/>
    <w:rsid w:val="00E42423"/>
    <w:rPr>
      <w:rFonts w:cs="Times New Roman"/>
    </w:rPr>
  </w:style>
  <w:style w:type="paragraph" w:customStyle="1" w:styleId="desc">
    <w:name w:val="desc"/>
    <w:basedOn w:val="a"/>
    <w:rsid w:val="00E42423"/>
    <w:pPr>
      <w:spacing w:before="100" w:beforeAutospacing="1" w:after="100" w:afterAutospacing="1"/>
    </w:pPr>
  </w:style>
  <w:style w:type="paragraph" w:customStyle="1" w:styleId="j11">
    <w:name w:val="j11"/>
    <w:basedOn w:val="a"/>
    <w:rsid w:val="00E42423"/>
    <w:rPr>
      <w:rFonts w:ascii="inherit" w:hAnsi="inherit"/>
    </w:rPr>
  </w:style>
  <w:style w:type="character" w:customStyle="1" w:styleId="jrnl">
    <w:name w:val="jrnl"/>
    <w:basedOn w:val="a0"/>
    <w:rsid w:val="00E42423"/>
  </w:style>
  <w:style w:type="paragraph" w:customStyle="1" w:styleId="details1">
    <w:name w:val="details1"/>
    <w:basedOn w:val="a"/>
    <w:rsid w:val="00E42423"/>
    <w:rPr>
      <w:sz w:val="22"/>
      <w:szCs w:val="22"/>
    </w:rPr>
  </w:style>
  <w:style w:type="paragraph" w:customStyle="1" w:styleId="desc2">
    <w:name w:val="desc2"/>
    <w:basedOn w:val="a"/>
    <w:rsid w:val="00E42423"/>
    <w:rPr>
      <w:sz w:val="26"/>
      <w:szCs w:val="26"/>
    </w:rPr>
  </w:style>
  <w:style w:type="paragraph" w:customStyle="1" w:styleId="default0">
    <w:name w:val="default"/>
    <w:basedOn w:val="a"/>
    <w:rsid w:val="00E42423"/>
    <w:pPr>
      <w:spacing w:before="100" w:beforeAutospacing="1" w:after="100" w:afterAutospacing="1"/>
    </w:pPr>
  </w:style>
  <w:style w:type="character" w:customStyle="1" w:styleId="cit">
    <w:name w:val="cit"/>
    <w:basedOn w:val="a0"/>
    <w:rsid w:val="0021176E"/>
  </w:style>
  <w:style w:type="numbering" w:customStyle="1" w:styleId="71">
    <w:name w:val="Нет списка7"/>
    <w:next w:val="a2"/>
    <w:uiPriority w:val="99"/>
    <w:semiHidden/>
    <w:unhideWhenUsed/>
    <w:rsid w:val="008A1D9A"/>
  </w:style>
  <w:style w:type="character" w:customStyle="1" w:styleId="hithilite">
    <w:name w:val="hithilite"/>
    <w:basedOn w:val="a0"/>
    <w:rsid w:val="008A1D9A"/>
  </w:style>
  <w:style w:type="character" w:customStyle="1" w:styleId="label">
    <w:name w:val="label"/>
    <w:basedOn w:val="a0"/>
    <w:rsid w:val="008A1D9A"/>
  </w:style>
  <w:style w:type="character" w:customStyle="1" w:styleId="databold">
    <w:name w:val="data_bold"/>
    <w:basedOn w:val="a0"/>
    <w:rsid w:val="008A1D9A"/>
  </w:style>
  <w:style w:type="table" w:customStyle="1" w:styleId="39">
    <w:name w:val="Сетка таблицы3"/>
    <w:basedOn w:val="a1"/>
    <w:next w:val="a9"/>
    <w:uiPriority w:val="59"/>
    <w:rsid w:val="008A1D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044F7D"/>
  </w:style>
  <w:style w:type="table" w:customStyle="1" w:styleId="42">
    <w:name w:val="Сетка таблицы4"/>
    <w:basedOn w:val="a1"/>
    <w:next w:val="a9"/>
    <w:uiPriority w:val="59"/>
    <w:rsid w:val="00044F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qFormat="1"/>
    <w:lsdException w:name="annotation reference" w:uiPriority="99"/>
    <w:lsdException w:name="line number" w:uiPriority="99"/>
    <w:lsdException w:name="endnote reference" w:uiPriority="99"/>
    <w:lsdException w:name="Title" w:qFormat="1"/>
    <w:lsdException w:name="Subtitle" w:qFormat="1"/>
    <w:lsdException w:name="Body Text 2" w:uiPriority="99"/>
    <w:lsdException w:name="Body Text Indent 3" w:uiPriority="99"/>
    <w:lsdException w:name="Strong" w:qFormat="1"/>
    <w:lsdException w:name="Emphasis" w:qFormat="1"/>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6DBE"/>
    <w:rPr>
      <w:sz w:val="24"/>
      <w:szCs w:val="24"/>
    </w:rPr>
  </w:style>
  <w:style w:type="paragraph" w:styleId="1">
    <w:name w:val="heading 1"/>
    <w:basedOn w:val="a"/>
    <w:next w:val="a"/>
    <w:link w:val="10"/>
    <w:qFormat/>
    <w:rsid w:val="001668D9"/>
    <w:pPr>
      <w:keepNext/>
      <w:outlineLvl w:val="0"/>
    </w:pPr>
    <w:rPr>
      <w:rFonts w:ascii="Calibri" w:hAnsi="Calibri"/>
      <w:sz w:val="28"/>
      <w:szCs w:val="28"/>
    </w:rPr>
  </w:style>
  <w:style w:type="paragraph" w:styleId="2">
    <w:name w:val="heading 2"/>
    <w:basedOn w:val="a"/>
    <w:next w:val="a"/>
    <w:link w:val="20"/>
    <w:uiPriority w:val="9"/>
    <w:qFormat/>
    <w:rsid w:val="00E96623"/>
    <w:pPr>
      <w:keepNext/>
      <w:spacing w:before="240" w:after="60"/>
      <w:outlineLvl w:val="1"/>
    </w:pPr>
    <w:rPr>
      <w:rFonts w:ascii="Cambria" w:hAnsi="Cambria"/>
      <w:b/>
      <w:bCs/>
      <w:i/>
      <w:iCs/>
      <w:sz w:val="28"/>
      <w:szCs w:val="28"/>
    </w:rPr>
  </w:style>
  <w:style w:type="paragraph" w:styleId="3">
    <w:name w:val="heading 3"/>
    <w:basedOn w:val="a"/>
    <w:next w:val="a"/>
    <w:link w:val="30"/>
    <w:qFormat/>
    <w:rsid w:val="005E14DE"/>
    <w:pPr>
      <w:keepNext/>
      <w:spacing w:before="240" w:after="60" w:line="360" w:lineRule="auto"/>
      <w:ind w:firstLine="709"/>
      <w:jc w:val="both"/>
      <w:outlineLvl w:val="2"/>
    </w:pPr>
    <w:rPr>
      <w:rFonts w:ascii="Cambria" w:hAnsi="Cambria"/>
      <w:b/>
      <w:bCs/>
      <w:sz w:val="26"/>
      <w:szCs w:val="26"/>
      <w:lang w:val="uk-UA" w:eastAsia="en-US"/>
    </w:rPr>
  </w:style>
  <w:style w:type="paragraph" w:styleId="4">
    <w:name w:val="heading 4"/>
    <w:basedOn w:val="a"/>
    <w:next w:val="a"/>
    <w:link w:val="40"/>
    <w:qFormat/>
    <w:rsid w:val="00A97012"/>
    <w:pPr>
      <w:keepNext/>
      <w:spacing w:before="240" w:after="60"/>
      <w:jc w:val="both"/>
      <w:outlineLvl w:val="3"/>
    </w:pPr>
    <w:rPr>
      <w:b/>
      <w:bCs/>
      <w:sz w:val="28"/>
      <w:szCs w:val="28"/>
    </w:rPr>
  </w:style>
  <w:style w:type="paragraph" w:styleId="5">
    <w:name w:val="heading 5"/>
    <w:basedOn w:val="a"/>
    <w:next w:val="a"/>
    <w:link w:val="50"/>
    <w:qFormat/>
    <w:rsid w:val="00A43B9D"/>
    <w:pPr>
      <w:spacing w:before="240" w:after="60"/>
      <w:outlineLvl w:val="4"/>
    </w:pPr>
    <w:rPr>
      <w:rFonts w:ascii="Calibri" w:hAnsi="Calibri"/>
      <w:b/>
      <w:bCs/>
      <w:i/>
      <w:iCs/>
      <w:sz w:val="26"/>
      <w:szCs w:val="26"/>
    </w:rPr>
  </w:style>
  <w:style w:type="paragraph" w:styleId="6">
    <w:name w:val="heading 6"/>
    <w:basedOn w:val="a"/>
    <w:next w:val="a"/>
    <w:link w:val="60"/>
    <w:qFormat/>
    <w:rsid w:val="00A560A6"/>
    <w:pPr>
      <w:spacing w:before="240" w:after="60"/>
      <w:outlineLvl w:val="5"/>
    </w:pPr>
    <w:rPr>
      <w:rFonts w:ascii="Calibri" w:hAnsi="Calibri"/>
      <w:b/>
      <w:bCs/>
      <w:sz w:val="22"/>
      <w:szCs w:val="22"/>
    </w:rPr>
  </w:style>
  <w:style w:type="paragraph" w:styleId="9">
    <w:name w:val="heading 9"/>
    <w:basedOn w:val="a"/>
    <w:next w:val="a"/>
    <w:link w:val="90"/>
    <w:qFormat/>
    <w:rsid w:val="001A085B"/>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 Знак"/>
    <w:basedOn w:val="a"/>
    <w:link w:val="a4"/>
    <w:rsid w:val="00D15BAD"/>
    <w:pPr>
      <w:jc w:val="center"/>
    </w:pPr>
    <w:rPr>
      <w:b/>
      <w:sz w:val="28"/>
      <w:szCs w:val="20"/>
    </w:rPr>
  </w:style>
  <w:style w:type="character" w:customStyle="1" w:styleId="a4">
    <w:name w:val="Основной текст Знак"/>
    <w:aliases w:val=" Знак Знак Знак"/>
    <w:link w:val="a3"/>
    <w:rsid w:val="00D15BAD"/>
    <w:rPr>
      <w:b/>
      <w:sz w:val="28"/>
      <w:lang w:val="ru-RU" w:eastAsia="ru-RU" w:bidi="ar-SA"/>
    </w:rPr>
  </w:style>
  <w:style w:type="paragraph" w:styleId="a5">
    <w:name w:val="Body Text Indent"/>
    <w:basedOn w:val="a"/>
    <w:link w:val="a6"/>
    <w:rsid w:val="00D15BAD"/>
    <w:pPr>
      <w:spacing w:after="120"/>
      <w:ind w:left="283"/>
    </w:pPr>
  </w:style>
  <w:style w:type="character" w:customStyle="1" w:styleId="a6">
    <w:name w:val="Основной текст с отступом Знак"/>
    <w:link w:val="a5"/>
    <w:rsid w:val="00D15BAD"/>
    <w:rPr>
      <w:sz w:val="24"/>
      <w:szCs w:val="24"/>
      <w:lang w:val="ru-RU" w:eastAsia="ru-RU" w:bidi="ar-SA"/>
    </w:rPr>
  </w:style>
  <w:style w:type="paragraph" w:styleId="21">
    <w:name w:val="List 2"/>
    <w:basedOn w:val="a"/>
    <w:rsid w:val="00D15BAD"/>
    <w:pPr>
      <w:ind w:left="566" w:hanging="283"/>
    </w:pPr>
    <w:rPr>
      <w:rFonts w:cs="Arial"/>
    </w:rPr>
  </w:style>
  <w:style w:type="paragraph" w:styleId="31">
    <w:name w:val="Body Text Indent 3"/>
    <w:basedOn w:val="a"/>
    <w:link w:val="32"/>
    <w:uiPriority w:val="99"/>
    <w:rsid w:val="00D15BAD"/>
    <w:pPr>
      <w:spacing w:after="120"/>
      <w:ind w:left="283"/>
    </w:pPr>
    <w:rPr>
      <w:sz w:val="16"/>
      <w:szCs w:val="16"/>
    </w:rPr>
  </w:style>
  <w:style w:type="character" w:customStyle="1" w:styleId="32">
    <w:name w:val="Основной текст с отступом 3 Знак"/>
    <w:link w:val="31"/>
    <w:uiPriority w:val="99"/>
    <w:rsid w:val="00D15BAD"/>
    <w:rPr>
      <w:sz w:val="16"/>
      <w:szCs w:val="16"/>
      <w:lang w:val="ru-RU" w:eastAsia="ru-RU" w:bidi="ar-SA"/>
    </w:rPr>
  </w:style>
  <w:style w:type="character" w:customStyle="1" w:styleId="FontStyle19">
    <w:name w:val="Font Style19"/>
    <w:rsid w:val="00D15BAD"/>
    <w:rPr>
      <w:rFonts w:ascii="Times New Roman" w:hAnsi="Times New Roman" w:cs="Times New Roman"/>
      <w:b/>
      <w:bCs/>
      <w:sz w:val="16"/>
      <w:szCs w:val="16"/>
    </w:rPr>
  </w:style>
  <w:style w:type="paragraph" w:styleId="a7">
    <w:name w:val="Normal (Web)"/>
    <w:aliases w:val="Обычный (Web)"/>
    <w:basedOn w:val="a"/>
    <w:uiPriority w:val="99"/>
    <w:rsid w:val="00D15BAD"/>
    <w:pPr>
      <w:spacing w:before="100" w:beforeAutospacing="1" w:after="100" w:afterAutospacing="1"/>
    </w:pPr>
  </w:style>
  <w:style w:type="character" w:styleId="a8">
    <w:name w:val="Strong"/>
    <w:qFormat/>
    <w:rsid w:val="00D15BAD"/>
    <w:rPr>
      <w:b/>
      <w:bCs/>
    </w:rPr>
  </w:style>
  <w:style w:type="table" w:styleId="a9">
    <w:name w:val="Table Grid"/>
    <w:basedOn w:val="a1"/>
    <w:rsid w:val="00D1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a0"/>
    <w:rsid w:val="00D15BAD"/>
  </w:style>
  <w:style w:type="character" w:customStyle="1" w:styleId="mediumtext">
    <w:name w:val="medium_text"/>
    <w:basedOn w:val="a0"/>
    <w:rsid w:val="00D15BAD"/>
  </w:style>
  <w:style w:type="paragraph" w:styleId="aa">
    <w:name w:val="header"/>
    <w:basedOn w:val="a"/>
    <w:link w:val="ab"/>
    <w:uiPriority w:val="99"/>
    <w:rsid w:val="00982442"/>
    <w:pPr>
      <w:tabs>
        <w:tab w:val="center" w:pos="4677"/>
        <w:tab w:val="right" w:pos="9355"/>
      </w:tabs>
    </w:pPr>
  </w:style>
  <w:style w:type="paragraph" w:styleId="ac">
    <w:name w:val="footer"/>
    <w:basedOn w:val="a"/>
    <w:link w:val="ad"/>
    <w:uiPriority w:val="99"/>
    <w:rsid w:val="00982442"/>
    <w:pPr>
      <w:tabs>
        <w:tab w:val="center" w:pos="4677"/>
        <w:tab w:val="right" w:pos="9355"/>
      </w:tabs>
    </w:pPr>
  </w:style>
  <w:style w:type="character" w:styleId="ae">
    <w:name w:val="page number"/>
    <w:basedOn w:val="a0"/>
    <w:rsid w:val="00982442"/>
  </w:style>
  <w:style w:type="paragraph" w:styleId="af">
    <w:name w:val="List Paragraph"/>
    <w:basedOn w:val="a"/>
    <w:uiPriority w:val="34"/>
    <w:qFormat/>
    <w:rsid w:val="003C37EA"/>
    <w:pPr>
      <w:spacing w:after="200" w:line="276" w:lineRule="auto"/>
      <w:ind w:left="720"/>
      <w:contextualSpacing/>
    </w:pPr>
    <w:rPr>
      <w:rFonts w:ascii="Calibri" w:eastAsia="Calibri" w:hAnsi="Calibri"/>
      <w:sz w:val="22"/>
      <w:szCs w:val="22"/>
      <w:lang w:eastAsia="en-US"/>
    </w:rPr>
  </w:style>
  <w:style w:type="paragraph" w:customStyle="1" w:styleId="Style5">
    <w:name w:val="Style5"/>
    <w:basedOn w:val="a"/>
    <w:rsid w:val="003C37EA"/>
    <w:pPr>
      <w:widowControl w:val="0"/>
      <w:autoSpaceDE w:val="0"/>
      <w:autoSpaceDN w:val="0"/>
      <w:adjustRightInd w:val="0"/>
      <w:spacing w:line="249" w:lineRule="exact"/>
      <w:ind w:firstLine="406"/>
      <w:jc w:val="both"/>
    </w:pPr>
  </w:style>
  <w:style w:type="paragraph" w:styleId="af0">
    <w:name w:val="Plain Text"/>
    <w:basedOn w:val="a"/>
    <w:link w:val="af1"/>
    <w:rsid w:val="003C37EA"/>
    <w:rPr>
      <w:rFonts w:ascii="Courier New" w:hAnsi="Courier New"/>
      <w:sz w:val="20"/>
      <w:szCs w:val="20"/>
    </w:rPr>
  </w:style>
  <w:style w:type="character" w:customStyle="1" w:styleId="af1">
    <w:name w:val="Текст Знак"/>
    <w:link w:val="af0"/>
    <w:rsid w:val="003C37EA"/>
    <w:rPr>
      <w:rFonts w:ascii="Courier New" w:hAnsi="Courier New" w:cs="Courier New"/>
    </w:rPr>
  </w:style>
  <w:style w:type="paragraph" w:customStyle="1" w:styleId="Default">
    <w:name w:val="Default"/>
    <w:rsid w:val="00300858"/>
    <w:pPr>
      <w:autoSpaceDE w:val="0"/>
      <w:autoSpaceDN w:val="0"/>
      <w:adjustRightInd w:val="0"/>
    </w:pPr>
    <w:rPr>
      <w:rFonts w:ascii="MagistralC" w:eastAsia="Calibri" w:hAnsi="MagistralC" w:cs="MagistralC"/>
      <w:color w:val="000000"/>
      <w:sz w:val="24"/>
      <w:szCs w:val="24"/>
      <w:lang w:eastAsia="en-US"/>
    </w:rPr>
  </w:style>
  <w:style w:type="character" w:customStyle="1" w:styleId="A00">
    <w:name w:val="A0"/>
    <w:rsid w:val="00300858"/>
    <w:rPr>
      <w:rFonts w:cs="MagistralC"/>
      <w:color w:val="000000"/>
    </w:rPr>
  </w:style>
  <w:style w:type="paragraph" w:customStyle="1" w:styleId="Pa8">
    <w:name w:val="Pa8"/>
    <w:basedOn w:val="Default"/>
    <w:next w:val="Default"/>
    <w:uiPriority w:val="99"/>
    <w:rsid w:val="00300858"/>
    <w:pPr>
      <w:spacing w:line="181" w:lineRule="atLeast"/>
    </w:pPr>
    <w:rPr>
      <w:rFonts w:cs="Times New Roman"/>
      <w:color w:val="auto"/>
    </w:rPr>
  </w:style>
  <w:style w:type="paragraph" w:customStyle="1" w:styleId="Pa10">
    <w:name w:val="Pa10"/>
    <w:basedOn w:val="Default"/>
    <w:next w:val="Default"/>
    <w:uiPriority w:val="99"/>
    <w:rsid w:val="00300858"/>
    <w:pPr>
      <w:spacing w:line="141" w:lineRule="atLeast"/>
    </w:pPr>
    <w:rPr>
      <w:rFonts w:cs="Times New Roman"/>
      <w:color w:val="auto"/>
    </w:rPr>
  </w:style>
  <w:style w:type="paragraph" w:customStyle="1" w:styleId="Pa5">
    <w:name w:val="Pa5"/>
    <w:basedOn w:val="Default"/>
    <w:next w:val="Default"/>
    <w:uiPriority w:val="99"/>
    <w:rsid w:val="00300858"/>
    <w:pPr>
      <w:spacing w:line="181" w:lineRule="atLeast"/>
    </w:pPr>
    <w:rPr>
      <w:rFonts w:cs="Times New Roman"/>
      <w:color w:val="auto"/>
    </w:rPr>
  </w:style>
  <w:style w:type="paragraph" w:customStyle="1" w:styleId="Pa6">
    <w:name w:val="Pa6"/>
    <w:basedOn w:val="Default"/>
    <w:next w:val="Default"/>
    <w:uiPriority w:val="99"/>
    <w:rsid w:val="00300858"/>
    <w:pPr>
      <w:spacing w:line="181" w:lineRule="atLeast"/>
    </w:pPr>
    <w:rPr>
      <w:rFonts w:cs="Times New Roman"/>
      <w:color w:val="auto"/>
    </w:rPr>
  </w:style>
  <w:style w:type="paragraph" w:styleId="af2">
    <w:name w:val="caption"/>
    <w:basedOn w:val="a"/>
    <w:next w:val="a"/>
    <w:qFormat/>
    <w:rsid w:val="009A29E4"/>
    <w:rPr>
      <w:b/>
      <w:bCs/>
      <w:sz w:val="20"/>
      <w:szCs w:val="20"/>
    </w:rPr>
  </w:style>
  <w:style w:type="paragraph" w:customStyle="1" w:styleId="11">
    <w:name w:val="Стиль1"/>
    <w:basedOn w:val="a"/>
    <w:link w:val="12"/>
    <w:rsid w:val="00613510"/>
    <w:pPr>
      <w:shd w:val="clear" w:color="auto" w:fill="FFFFFF"/>
      <w:tabs>
        <w:tab w:val="left" w:pos="9900"/>
      </w:tabs>
      <w:spacing w:before="10"/>
      <w:ind w:right="-3" w:firstLine="180"/>
      <w:jc w:val="both"/>
    </w:pPr>
    <w:rPr>
      <w:color w:val="000000"/>
      <w:sz w:val="28"/>
      <w:szCs w:val="28"/>
      <w:lang w:eastAsia="ko-KR"/>
    </w:rPr>
  </w:style>
  <w:style w:type="paragraph" w:customStyle="1" w:styleId="14pt032-">
    <w:name w:val="Стиль 14 pt Черный по ширине Первая строка:  032 см Справа:  -..."/>
    <w:basedOn w:val="a"/>
    <w:rsid w:val="00613510"/>
    <w:pPr>
      <w:ind w:right="-3" w:firstLine="180"/>
      <w:jc w:val="both"/>
    </w:pPr>
    <w:rPr>
      <w:color w:val="000000"/>
      <w:spacing w:val="-1"/>
      <w:sz w:val="28"/>
      <w:szCs w:val="20"/>
      <w:lang w:eastAsia="ko-KR"/>
    </w:rPr>
  </w:style>
  <w:style w:type="character" w:customStyle="1" w:styleId="apple-style-span">
    <w:name w:val="apple-style-span"/>
    <w:basedOn w:val="a0"/>
    <w:rsid w:val="00BF2611"/>
  </w:style>
  <w:style w:type="character" w:customStyle="1" w:styleId="mediumtext1">
    <w:name w:val="medium_text1"/>
    <w:rsid w:val="00BF2611"/>
    <w:rPr>
      <w:sz w:val="22"/>
      <w:szCs w:val="22"/>
    </w:rPr>
  </w:style>
  <w:style w:type="character" w:customStyle="1" w:styleId="apple-converted-space">
    <w:name w:val="apple-converted-space"/>
    <w:basedOn w:val="a0"/>
    <w:rsid w:val="00BF2611"/>
  </w:style>
  <w:style w:type="paragraph" w:customStyle="1" w:styleId="af3">
    <w:name w:val="Знак"/>
    <w:basedOn w:val="a"/>
    <w:autoRedefine/>
    <w:rsid w:val="00AB7064"/>
    <w:pPr>
      <w:spacing w:after="160" w:line="240" w:lineRule="exact"/>
    </w:pPr>
    <w:rPr>
      <w:sz w:val="28"/>
      <w:szCs w:val="28"/>
      <w:lang w:val="en-US" w:eastAsia="en-US"/>
    </w:rPr>
  </w:style>
  <w:style w:type="paragraph" w:styleId="22">
    <w:name w:val="Body Text Indent 2"/>
    <w:basedOn w:val="a"/>
    <w:link w:val="23"/>
    <w:rsid w:val="006B0C98"/>
    <w:pPr>
      <w:spacing w:after="120" w:line="480" w:lineRule="auto"/>
      <w:ind w:left="283"/>
    </w:pPr>
  </w:style>
  <w:style w:type="character" w:customStyle="1" w:styleId="23">
    <w:name w:val="Основной текст с отступом 2 Знак"/>
    <w:link w:val="22"/>
    <w:rsid w:val="006B0C98"/>
    <w:rPr>
      <w:sz w:val="24"/>
      <w:szCs w:val="24"/>
    </w:rPr>
  </w:style>
  <w:style w:type="paragraph" w:styleId="24">
    <w:name w:val="Body Text 2"/>
    <w:basedOn w:val="a"/>
    <w:link w:val="25"/>
    <w:uiPriority w:val="99"/>
    <w:rsid w:val="001668D9"/>
    <w:pPr>
      <w:spacing w:after="120" w:line="480" w:lineRule="auto"/>
    </w:pPr>
  </w:style>
  <w:style w:type="character" w:customStyle="1" w:styleId="25">
    <w:name w:val="Основной текст 2 Знак"/>
    <w:link w:val="24"/>
    <w:uiPriority w:val="99"/>
    <w:rsid w:val="001668D9"/>
    <w:rPr>
      <w:sz w:val="24"/>
      <w:szCs w:val="24"/>
    </w:rPr>
  </w:style>
  <w:style w:type="paragraph" w:styleId="33">
    <w:name w:val="Body Text 3"/>
    <w:basedOn w:val="a"/>
    <w:link w:val="34"/>
    <w:rsid w:val="001668D9"/>
    <w:pPr>
      <w:spacing w:after="120"/>
    </w:pPr>
    <w:rPr>
      <w:sz w:val="16"/>
      <w:szCs w:val="16"/>
    </w:rPr>
  </w:style>
  <w:style w:type="character" w:customStyle="1" w:styleId="34">
    <w:name w:val="Основной текст 3 Знак"/>
    <w:link w:val="33"/>
    <w:rsid w:val="001668D9"/>
    <w:rPr>
      <w:sz w:val="16"/>
      <w:szCs w:val="16"/>
    </w:rPr>
  </w:style>
  <w:style w:type="character" w:customStyle="1" w:styleId="10">
    <w:name w:val="Заголовок 1 Знак"/>
    <w:link w:val="1"/>
    <w:rsid w:val="001668D9"/>
    <w:rPr>
      <w:rFonts w:ascii="Calibri" w:hAnsi="Calibri"/>
      <w:sz w:val="28"/>
      <w:szCs w:val="28"/>
    </w:rPr>
  </w:style>
  <w:style w:type="paragraph" w:customStyle="1" w:styleId="13">
    <w:name w:val="Текст1"/>
    <w:basedOn w:val="a"/>
    <w:rsid w:val="006C673C"/>
    <w:pPr>
      <w:suppressAutoHyphens/>
    </w:pPr>
    <w:rPr>
      <w:rFonts w:ascii="Courier New" w:hAnsi="Courier New" w:cs="Courier New"/>
      <w:sz w:val="20"/>
      <w:szCs w:val="20"/>
      <w:lang w:eastAsia="ar-SA"/>
    </w:rPr>
  </w:style>
  <w:style w:type="paragraph" w:styleId="af4">
    <w:name w:val="No Spacing"/>
    <w:link w:val="af5"/>
    <w:uiPriority w:val="1"/>
    <w:qFormat/>
    <w:rsid w:val="00521F8A"/>
    <w:rPr>
      <w:sz w:val="24"/>
      <w:szCs w:val="24"/>
    </w:rPr>
  </w:style>
  <w:style w:type="character" w:styleId="af6">
    <w:name w:val="Hyperlink"/>
    <w:unhideWhenUsed/>
    <w:rsid w:val="00521F8A"/>
    <w:rPr>
      <w:color w:val="0000FF"/>
      <w:u w:val="single"/>
    </w:rPr>
  </w:style>
  <w:style w:type="character" w:customStyle="1" w:styleId="BodyTextChar">
    <w:name w:val="Body Text Char"/>
    <w:semiHidden/>
    <w:locked/>
    <w:rsid w:val="007A1F68"/>
    <w:rPr>
      <w:rFonts w:eastAsia="Calibri"/>
      <w:sz w:val="24"/>
      <w:szCs w:val="24"/>
      <w:lang w:val="ru-RU" w:eastAsia="ru-RU" w:bidi="ar-SA"/>
    </w:rPr>
  </w:style>
  <w:style w:type="paragraph" w:customStyle="1" w:styleId="OaooA">
    <w:name w:val="Oaoo_A"/>
    <w:basedOn w:val="a"/>
    <w:next w:val="a"/>
    <w:rsid w:val="00DE3AD4"/>
    <w:pPr>
      <w:autoSpaceDE w:val="0"/>
      <w:autoSpaceDN w:val="0"/>
      <w:adjustRightInd w:val="0"/>
      <w:jc w:val="both"/>
    </w:pPr>
  </w:style>
  <w:style w:type="paragraph" w:customStyle="1" w:styleId="NienieAaoenA">
    <w:name w:val="Nienie_Aaoen_A"/>
    <w:basedOn w:val="a"/>
    <w:next w:val="a"/>
    <w:rsid w:val="00DE3AD4"/>
    <w:pPr>
      <w:autoSpaceDE w:val="0"/>
      <w:autoSpaceDN w:val="0"/>
      <w:adjustRightInd w:val="0"/>
      <w:jc w:val="both"/>
    </w:pPr>
  </w:style>
  <w:style w:type="character" w:customStyle="1" w:styleId="citation">
    <w:name w:val="citation"/>
    <w:basedOn w:val="a0"/>
    <w:rsid w:val="007668B1"/>
  </w:style>
  <w:style w:type="character" w:customStyle="1" w:styleId="small">
    <w:name w:val="small"/>
    <w:basedOn w:val="a0"/>
    <w:rsid w:val="00C17EF0"/>
  </w:style>
  <w:style w:type="paragraph" w:customStyle="1" w:styleId="af7">
    <w:name w:val="Знак"/>
    <w:basedOn w:val="a"/>
    <w:autoRedefine/>
    <w:rsid w:val="00126DD5"/>
    <w:pPr>
      <w:spacing w:after="160" w:line="240" w:lineRule="exact"/>
    </w:pPr>
    <w:rPr>
      <w:sz w:val="28"/>
      <w:szCs w:val="28"/>
      <w:lang w:val="en-US" w:eastAsia="en-US"/>
    </w:rPr>
  </w:style>
  <w:style w:type="paragraph" w:customStyle="1" w:styleId="14">
    <w:name w:val="Без интервала1"/>
    <w:rsid w:val="00FA189E"/>
    <w:rPr>
      <w:rFonts w:ascii="Calibri" w:hAnsi="Calibri"/>
      <w:sz w:val="22"/>
      <w:szCs w:val="22"/>
      <w:lang w:eastAsia="en-US"/>
    </w:rPr>
  </w:style>
  <w:style w:type="character" w:customStyle="1" w:styleId="FontStyle12">
    <w:name w:val="Font Style12"/>
    <w:rsid w:val="00C5554B"/>
    <w:rPr>
      <w:rFonts w:ascii="Times New Roman" w:hAnsi="Times New Roman" w:cs="Times New Roman"/>
      <w:sz w:val="26"/>
      <w:szCs w:val="26"/>
    </w:rPr>
  </w:style>
  <w:style w:type="character" w:customStyle="1" w:styleId="20">
    <w:name w:val="Заголовок 2 Знак"/>
    <w:link w:val="2"/>
    <w:uiPriority w:val="9"/>
    <w:rsid w:val="00E96623"/>
    <w:rPr>
      <w:rFonts w:ascii="Cambria" w:eastAsia="Times New Roman" w:hAnsi="Cambria" w:cs="Times New Roman"/>
      <w:b/>
      <w:bCs/>
      <w:i/>
      <w:iCs/>
      <w:sz w:val="28"/>
      <w:szCs w:val="28"/>
    </w:rPr>
  </w:style>
  <w:style w:type="character" w:customStyle="1" w:styleId="FontStyle11">
    <w:name w:val="Font Style11"/>
    <w:rsid w:val="00E96623"/>
    <w:rPr>
      <w:rFonts w:ascii="Tahoma" w:hAnsi="Tahoma" w:cs="Tahoma"/>
      <w:sz w:val="24"/>
      <w:szCs w:val="24"/>
    </w:rPr>
  </w:style>
  <w:style w:type="character" w:customStyle="1" w:styleId="shorttext">
    <w:name w:val="short_text"/>
    <w:basedOn w:val="a0"/>
    <w:rsid w:val="00E96623"/>
  </w:style>
  <w:style w:type="character" w:customStyle="1" w:styleId="hps">
    <w:name w:val="hps"/>
    <w:basedOn w:val="a0"/>
    <w:rsid w:val="00E96623"/>
  </w:style>
  <w:style w:type="character" w:customStyle="1" w:styleId="ad">
    <w:name w:val="Нижний колонтитул Знак"/>
    <w:link w:val="ac"/>
    <w:uiPriority w:val="99"/>
    <w:rsid w:val="002B102E"/>
    <w:rPr>
      <w:sz w:val="24"/>
      <w:szCs w:val="24"/>
    </w:rPr>
  </w:style>
  <w:style w:type="character" w:customStyle="1" w:styleId="s0">
    <w:name w:val="s0"/>
    <w:basedOn w:val="a0"/>
    <w:rsid w:val="004C45BB"/>
  </w:style>
  <w:style w:type="character" w:customStyle="1" w:styleId="googqs-tidbit-1">
    <w:name w:val="goog_qs-tidbit-1"/>
    <w:basedOn w:val="a0"/>
    <w:rsid w:val="004C45BB"/>
  </w:style>
  <w:style w:type="character" w:customStyle="1" w:styleId="hl">
    <w:name w:val="hl"/>
    <w:basedOn w:val="a0"/>
    <w:rsid w:val="00AE32BB"/>
  </w:style>
  <w:style w:type="paragraph" w:styleId="af8">
    <w:name w:val="Balloon Text"/>
    <w:basedOn w:val="a"/>
    <w:link w:val="af9"/>
    <w:rsid w:val="00AE32BB"/>
    <w:rPr>
      <w:rFonts w:ascii="Tahoma" w:hAnsi="Tahoma"/>
      <w:sz w:val="16"/>
      <w:szCs w:val="16"/>
    </w:rPr>
  </w:style>
  <w:style w:type="character" w:customStyle="1" w:styleId="af9">
    <w:name w:val="Текст выноски Знак"/>
    <w:link w:val="af8"/>
    <w:rsid w:val="00AE32BB"/>
    <w:rPr>
      <w:rFonts w:ascii="Tahoma" w:hAnsi="Tahoma" w:cs="Tahoma"/>
      <w:sz w:val="16"/>
      <w:szCs w:val="16"/>
    </w:rPr>
  </w:style>
  <w:style w:type="character" w:customStyle="1" w:styleId="90">
    <w:name w:val="Заголовок 9 Знак"/>
    <w:link w:val="9"/>
    <w:rsid w:val="001A085B"/>
    <w:rPr>
      <w:rFonts w:ascii="Arial" w:hAnsi="Arial" w:cs="Arial"/>
      <w:sz w:val="22"/>
      <w:szCs w:val="22"/>
    </w:rPr>
  </w:style>
  <w:style w:type="character" w:customStyle="1" w:styleId="s1">
    <w:name w:val="s1"/>
    <w:rsid w:val="001A085B"/>
    <w:rPr>
      <w:rFonts w:ascii="Times New Roman" w:hAnsi="Times New Roman" w:cs="Times New Roman" w:hint="default"/>
      <w:b/>
      <w:bCs/>
      <w:color w:val="000000"/>
    </w:rPr>
  </w:style>
  <w:style w:type="paragraph" w:customStyle="1" w:styleId="Standard">
    <w:name w:val="Standard"/>
    <w:rsid w:val="002F7405"/>
    <w:pPr>
      <w:widowControl w:val="0"/>
      <w:suppressAutoHyphens/>
      <w:autoSpaceDN w:val="0"/>
    </w:pPr>
    <w:rPr>
      <w:rFonts w:eastAsia="Lucida Sans Unicode" w:cs="Tahoma"/>
      <w:kern w:val="3"/>
      <w:sz w:val="24"/>
      <w:szCs w:val="24"/>
    </w:rPr>
  </w:style>
  <w:style w:type="character" w:customStyle="1" w:styleId="12">
    <w:name w:val="Стиль1 Знак"/>
    <w:link w:val="11"/>
    <w:rsid w:val="00C052D6"/>
    <w:rPr>
      <w:color w:val="000000"/>
      <w:sz w:val="28"/>
      <w:szCs w:val="28"/>
      <w:shd w:val="clear" w:color="auto" w:fill="FFFFFF"/>
      <w:lang w:eastAsia="ko-KR"/>
    </w:rPr>
  </w:style>
  <w:style w:type="paragraph" w:customStyle="1" w:styleId="120">
    <w:name w:val="Стиль Основной текст с отступом + 12 пт"/>
    <w:basedOn w:val="a5"/>
    <w:rsid w:val="00C052D6"/>
    <w:pPr>
      <w:spacing w:line="360" w:lineRule="auto"/>
      <w:ind w:left="0" w:firstLine="709"/>
      <w:jc w:val="both"/>
    </w:pPr>
    <w:rPr>
      <w:szCs w:val="20"/>
    </w:rPr>
  </w:style>
  <w:style w:type="paragraph" w:styleId="afa">
    <w:name w:val="Subtitle"/>
    <w:basedOn w:val="a"/>
    <w:next w:val="a"/>
    <w:link w:val="afb"/>
    <w:qFormat/>
    <w:rsid w:val="00C052D6"/>
    <w:pPr>
      <w:spacing w:after="60"/>
      <w:jc w:val="center"/>
      <w:outlineLvl w:val="1"/>
    </w:pPr>
    <w:rPr>
      <w:rFonts w:ascii="Cambria" w:hAnsi="Cambria"/>
      <w:lang w:eastAsia="en-US"/>
    </w:rPr>
  </w:style>
  <w:style w:type="character" w:customStyle="1" w:styleId="afb">
    <w:name w:val="Подзаголовок Знак"/>
    <w:link w:val="afa"/>
    <w:rsid w:val="00C052D6"/>
    <w:rPr>
      <w:rFonts w:ascii="Cambria" w:hAnsi="Cambria"/>
      <w:sz w:val="24"/>
      <w:szCs w:val="24"/>
      <w:lang w:eastAsia="en-US"/>
    </w:rPr>
  </w:style>
  <w:style w:type="character" w:customStyle="1" w:styleId="ref-journal1">
    <w:name w:val="ref-journal1"/>
    <w:rsid w:val="0070342C"/>
    <w:rPr>
      <w:i/>
      <w:iCs/>
    </w:rPr>
  </w:style>
  <w:style w:type="character" w:customStyle="1" w:styleId="ref-vol1">
    <w:name w:val="ref-vol1"/>
    <w:rsid w:val="0070342C"/>
    <w:rPr>
      <w:b/>
      <w:bCs/>
    </w:rPr>
  </w:style>
  <w:style w:type="character" w:customStyle="1" w:styleId="60">
    <w:name w:val="Заголовок 6 Знак"/>
    <w:link w:val="6"/>
    <w:semiHidden/>
    <w:rsid w:val="00A560A6"/>
    <w:rPr>
      <w:rFonts w:ascii="Calibri" w:eastAsia="Times New Roman" w:hAnsi="Calibri" w:cs="Times New Roman"/>
      <w:b/>
      <w:bCs/>
      <w:sz w:val="22"/>
      <w:szCs w:val="22"/>
    </w:rPr>
  </w:style>
  <w:style w:type="character" w:customStyle="1" w:styleId="50">
    <w:name w:val="Заголовок 5 Знак"/>
    <w:link w:val="5"/>
    <w:semiHidden/>
    <w:rsid w:val="00A43B9D"/>
    <w:rPr>
      <w:rFonts w:ascii="Calibri" w:hAnsi="Calibri"/>
      <w:b/>
      <w:bCs/>
      <w:i/>
      <w:iCs/>
      <w:sz w:val="26"/>
      <w:szCs w:val="26"/>
    </w:rPr>
  </w:style>
  <w:style w:type="paragraph" w:customStyle="1" w:styleId="Pa4">
    <w:name w:val="Pa4"/>
    <w:basedOn w:val="a"/>
    <w:next w:val="a"/>
    <w:uiPriority w:val="99"/>
    <w:rsid w:val="00A43B9D"/>
    <w:pPr>
      <w:autoSpaceDE w:val="0"/>
      <w:autoSpaceDN w:val="0"/>
      <w:adjustRightInd w:val="0"/>
      <w:spacing w:line="161" w:lineRule="atLeast"/>
    </w:pPr>
    <w:rPr>
      <w:rFonts w:ascii="UISTLZ+HeliosCond-Bold" w:hAnsi="UISTLZ+HeliosCond-Bold"/>
      <w:lang w:eastAsia="ja-JP"/>
    </w:rPr>
  </w:style>
  <w:style w:type="character" w:customStyle="1" w:styleId="hpsatn">
    <w:name w:val="hps atn"/>
    <w:basedOn w:val="a0"/>
    <w:rsid w:val="0040047A"/>
  </w:style>
  <w:style w:type="paragraph" w:customStyle="1" w:styleId="Pa1">
    <w:name w:val="Pa1"/>
    <w:basedOn w:val="a"/>
    <w:next w:val="a"/>
    <w:uiPriority w:val="99"/>
    <w:rsid w:val="00E5273E"/>
    <w:pPr>
      <w:autoSpaceDE w:val="0"/>
      <w:autoSpaceDN w:val="0"/>
      <w:adjustRightInd w:val="0"/>
      <w:spacing w:line="241" w:lineRule="atLeast"/>
    </w:pPr>
    <w:rPr>
      <w:rFonts w:ascii="Myriad Pro Cond" w:eastAsia="Calibri" w:hAnsi="Myriad Pro Cond"/>
      <w:lang w:eastAsia="en-US"/>
    </w:rPr>
  </w:style>
  <w:style w:type="character" w:customStyle="1" w:styleId="15">
    <w:name w:val="Заголовок №1_"/>
    <w:link w:val="16"/>
    <w:rsid w:val="00ED4A44"/>
    <w:rPr>
      <w:b/>
      <w:bCs/>
      <w:spacing w:val="10"/>
      <w:sz w:val="25"/>
      <w:szCs w:val="25"/>
      <w:shd w:val="clear" w:color="auto" w:fill="FFFFFF"/>
    </w:rPr>
  </w:style>
  <w:style w:type="paragraph" w:customStyle="1" w:styleId="16">
    <w:name w:val="Заголовок №1"/>
    <w:basedOn w:val="a"/>
    <w:link w:val="15"/>
    <w:rsid w:val="00ED4A44"/>
    <w:pPr>
      <w:shd w:val="clear" w:color="auto" w:fill="FFFFFF"/>
      <w:spacing w:before="360" w:after="60" w:line="240" w:lineRule="atLeast"/>
      <w:jc w:val="center"/>
      <w:outlineLvl w:val="0"/>
    </w:pPr>
    <w:rPr>
      <w:b/>
      <w:bCs/>
      <w:spacing w:val="10"/>
      <w:sz w:val="25"/>
      <w:szCs w:val="25"/>
    </w:rPr>
  </w:style>
  <w:style w:type="character" w:customStyle="1" w:styleId="8pt1">
    <w:name w:val="Основной текст + 8 pt1"/>
    <w:rsid w:val="00ED4A44"/>
    <w:rPr>
      <w:rFonts w:ascii="Times New Roman" w:hAnsi="Times New Roman" w:cs="Times New Roman" w:hint="default"/>
      <w:b/>
      <w:spacing w:val="10"/>
      <w:sz w:val="16"/>
      <w:szCs w:val="16"/>
      <w:shd w:val="clear" w:color="auto" w:fill="FFFFFF"/>
      <w:lang w:val="ru-RU" w:eastAsia="ru-RU" w:bidi="ar-SA"/>
    </w:rPr>
  </w:style>
  <w:style w:type="character" w:customStyle="1" w:styleId="26">
    <w:name w:val="Основной текст (2)_"/>
    <w:link w:val="27"/>
    <w:rsid w:val="006D1549"/>
    <w:rPr>
      <w:sz w:val="14"/>
      <w:szCs w:val="14"/>
      <w:shd w:val="clear" w:color="auto" w:fill="FFFFFF"/>
    </w:rPr>
  </w:style>
  <w:style w:type="paragraph" w:customStyle="1" w:styleId="27">
    <w:name w:val="Основной текст (2)"/>
    <w:basedOn w:val="a"/>
    <w:link w:val="26"/>
    <w:rsid w:val="006D1549"/>
    <w:pPr>
      <w:shd w:val="clear" w:color="auto" w:fill="FFFFFF"/>
      <w:spacing w:line="240" w:lineRule="atLeast"/>
    </w:pPr>
    <w:rPr>
      <w:sz w:val="14"/>
      <w:szCs w:val="14"/>
    </w:rPr>
  </w:style>
  <w:style w:type="character" w:customStyle="1" w:styleId="35">
    <w:name w:val="Основной текст (3)_"/>
    <w:link w:val="36"/>
    <w:rsid w:val="006D1549"/>
    <w:rPr>
      <w:rFonts w:ascii="Century Gothic" w:hAnsi="Century Gothic"/>
      <w:i/>
      <w:iCs/>
      <w:sz w:val="15"/>
      <w:szCs w:val="15"/>
      <w:shd w:val="clear" w:color="auto" w:fill="FFFFFF"/>
    </w:rPr>
  </w:style>
  <w:style w:type="paragraph" w:customStyle="1" w:styleId="36">
    <w:name w:val="Основной текст (3)"/>
    <w:basedOn w:val="a"/>
    <w:link w:val="35"/>
    <w:rsid w:val="006D1549"/>
    <w:pPr>
      <w:shd w:val="clear" w:color="auto" w:fill="FFFFFF"/>
      <w:spacing w:line="240" w:lineRule="atLeast"/>
    </w:pPr>
    <w:rPr>
      <w:rFonts w:ascii="Century Gothic" w:hAnsi="Century Gothic"/>
      <w:i/>
      <w:iCs/>
      <w:sz w:val="15"/>
      <w:szCs w:val="15"/>
    </w:rPr>
  </w:style>
  <w:style w:type="character" w:customStyle="1" w:styleId="23pt">
    <w:name w:val="Основной текст (2) + Интервал 3 pt"/>
    <w:rsid w:val="006D1549"/>
    <w:rPr>
      <w:spacing w:val="60"/>
      <w:sz w:val="16"/>
      <w:szCs w:val="16"/>
      <w:shd w:val="clear" w:color="auto" w:fill="FFFFFF"/>
    </w:rPr>
  </w:style>
  <w:style w:type="character" w:customStyle="1" w:styleId="51">
    <w:name w:val="Основной текст (5)_"/>
    <w:link w:val="52"/>
    <w:rsid w:val="006D1549"/>
    <w:rPr>
      <w:sz w:val="8"/>
      <w:szCs w:val="8"/>
      <w:shd w:val="clear" w:color="auto" w:fill="FFFFFF"/>
    </w:rPr>
  </w:style>
  <w:style w:type="paragraph" w:customStyle="1" w:styleId="52">
    <w:name w:val="Основной текст (5)"/>
    <w:basedOn w:val="a"/>
    <w:link w:val="51"/>
    <w:rsid w:val="006D1549"/>
    <w:pPr>
      <w:shd w:val="clear" w:color="auto" w:fill="FFFFFF"/>
      <w:spacing w:before="300" w:line="240" w:lineRule="atLeast"/>
    </w:pPr>
    <w:rPr>
      <w:sz w:val="8"/>
      <w:szCs w:val="8"/>
    </w:rPr>
  </w:style>
  <w:style w:type="paragraph" w:customStyle="1" w:styleId="210">
    <w:name w:val="Основной текст (2)1"/>
    <w:basedOn w:val="a"/>
    <w:rsid w:val="006D1549"/>
    <w:pPr>
      <w:shd w:val="clear" w:color="auto" w:fill="FFFFFF"/>
      <w:spacing w:before="60" w:after="240" w:line="240" w:lineRule="atLeast"/>
    </w:pPr>
    <w:rPr>
      <w:rFonts w:eastAsia="Arial Unicode MS"/>
      <w:b/>
      <w:bCs/>
      <w:spacing w:val="20"/>
      <w:sz w:val="19"/>
      <w:szCs w:val="19"/>
    </w:rPr>
  </w:style>
  <w:style w:type="character" w:customStyle="1" w:styleId="8">
    <w:name w:val="Основной текст (8)_"/>
    <w:link w:val="80"/>
    <w:rsid w:val="006D1549"/>
    <w:rPr>
      <w:b/>
      <w:bCs/>
      <w:sz w:val="15"/>
      <w:szCs w:val="15"/>
      <w:shd w:val="clear" w:color="auto" w:fill="FFFFFF"/>
    </w:rPr>
  </w:style>
  <w:style w:type="character" w:customStyle="1" w:styleId="61">
    <w:name w:val="Основной текст (6)_"/>
    <w:link w:val="62"/>
    <w:rsid w:val="006D1549"/>
    <w:rPr>
      <w:rFonts w:ascii="Calibri" w:hAnsi="Calibri"/>
      <w:noProof/>
      <w:sz w:val="16"/>
      <w:szCs w:val="16"/>
      <w:shd w:val="clear" w:color="auto" w:fill="FFFFFF"/>
    </w:rPr>
  </w:style>
  <w:style w:type="character" w:customStyle="1" w:styleId="7">
    <w:name w:val="Основной текст (7)_"/>
    <w:link w:val="70"/>
    <w:rsid w:val="006D1549"/>
    <w:rPr>
      <w:rFonts w:ascii="Calibri" w:hAnsi="Calibri"/>
      <w:noProof/>
      <w:sz w:val="16"/>
      <w:szCs w:val="16"/>
      <w:shd w:val="clear" w:color="auto" w:fill="FFFFFF"/>
    </w:rPr>
  </w:style>
  <w:style w:type="paragraph" w:customStyle="1" w:styleId="80">
    <w:name w:val="Основной текст (8)"/>
    <w:basedOn w:val="a"/>
    <w:link w:val="8"/>
    <w:rsid w:val="006D1549"/>
    <w:pPr>
      <w:shd w:val="clear" w:color="auto" w:fill="FFFFFF"/>
      <w:spacing w:line="240" w:lineRule="atLeast"/>
      <w:jc w:val="both"/>
    </w:pPr>
    <w:rPr>
      <w:b/>
      <w:bCs/>
      <w:sz w:val="15"/>
      <w:szCs w:val="15"/>
    </w:rPr>
  </w:style>
  <w:style w:type="paragraph" w:customStyle="1" w:styleId="62">
    <w:name w:val="Основной текст (6)"/>
    <w:basedOn w:val="a"/>
    <w:link w:val="61"/>
    <w:rsid w:val="006D1549"/>
    <w:pPr>
      <w:shd w:val="clear" w:color="auto" w:fill="FFFFFF"/>
      <w:spacing w:line="240" w:lineRule="atLeast"/>
    </w:pPr>
    <w:rPr>
      <w:rFonts w:ascii="Calibri" w:hAnsi="Calibri"/>
      <w:noProof/>
      <w:sz w:val="16"/>
      <w:szCs w:val="16"/>
    </w:rPr>
  </w:style>
  <w:style w:type="paragraph" w:customStyle="1" w:styleId="70">
    <w:name w:val="Основной текст (7)"/>
    <w:basedOn w:val="a"/>
    <w:link w:val="7"/>
    <w:rsid w:val="006D1549"/>
    <w:pPr>
      <w:shd w:val="clear" w:color="auto" w:fill="FFFFFF"/>
      <w:spacing w:line="240" w:lineRule="atLeast"/>
    </w:pPr>
    <w:rPr>
      <w:rFonts w:ascii="Calibri" w:hAnsi="Calibri"/>
      <w:noProof/>
      <w:sz w:val="16"/>
      <w:szCs w:val="16"/>
    </w:rPr>
  </w:style>
  <w:style w:type="character" w:customStyle="1" w:styleId="22pt">
    <w:name w:val="Основной текст (2) + Интервал 2 pt"/>
    <w:rsid w:val="006D1549"/>
    <w:rPr>
      <w:rFonts w:ascii="Times New Roman" w:hAnsi="Times New Roman" w:cs="Times New Roman"/>
      <w:spacing w:val="50"/>
      <w:sz w:val="16"/>
      <w:szCs w:val="16"/>
      <w:shd w:val="clear" w:color="auto" w:fill="FFFFFF"/>
      <w:lang w:bidi="ar-SA"/>
    </w:rPr>
  </w:style>
  <w:style w:type="paragraph" w:styleId="afc">
    <w:name w:val="Title"/>
    <w:aliases w:val=" Знак"/>
    <w:basedOn w:val="a"/>
    <w:link w:val="afd"/>
    <w:qFormat/>
    <w:rsid w:val="00FC0DC4"/>
    <w:pPr>
      <w:jc w:val="center"/>
    </w:pPr>
    <w:rPr>
      <w:b/>
      <w:sz w:val="28"/>
      <w:szCs w:val="20"/>
      <w:lang w:eastAsia="ja-JP"/>
    </w:rPr>
  </w:style>
  <w:style w:type="character" w:customStyle="1" w:styleId="afd">
    <w:name w:val="Название Знак"/>
    <w:aliases w:val=" Знак Знак1"/>
    <w:link w:val="afc"/>
    <w:rsid w:val="00FC0DC4"/>
    <w:rPr>
      <w:b/>
      <w:sz w:val="28"/>
      <w:lang w:eastAsia="ja-JP"/>
    </w:rPr>
  </w:style>
  <w:style w:type="character" w:customStyle="1" w:styleId="hl1">
    <w:name w:val="hl1"/>
    <w:rsid w:val="009B11D1"/>
    <w:rPr>
      <w:color w:val="4682B4"/>
    </w:rPr>
  </w:style>
  <w:style w:type="character" w:customStyle="1" w:styleId="28">
    <w:name w:val="Основной текст (2) + Курсив"/>
    <w:rsid w:val="0001212C"/>
    <w:rPr>
      <w:i/>
      <w:iCs/>
      <w:spacing w:val="10"/>
      <w:sz w:val="15"/>
      <w:szCs w:val="15"/>
      <w:shd w:val="clear" w:color="auto" w:fill="FFFFFF"/>
    </w:rPr>
  </w:style>
  <w:style w:type="character" w:customStyle="1" w:styleId="term">
    <w:name w:val="term"/>
    <w:basedOn w:val="a0"/>
    <w:rsid w:val="008A3113"/>
  </w:style>
  <w:style w:type="paragraph" w:styleId="HTML">
    <w:name w:val="HTML Preformatted"/>
    <w:basedOn w:val="a"/>
    <w:link w:val="HTML0"/>
    <w:uiPriority w:val="99"/>
    <w:rsid w:val="001F0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uiPriority w:val="99"/>
    <w:rsid w:val="001F09BA"/>
    <w:rPr>
      <w:rFonts w:ascii="Courier New" w:eastAsia="Calibri" w:hAnsi="Courier New"/>
    </w:rPr>
  </w:style>
  <w:style w:type="paragraph" w:customStyle="1" w:styleId="afe">
    <w:name w:val="a"/>
    <w:basedOn w:val="a"/>
    <w:uiPriority w:val="99"/>
    <w:rsid w:val="00606DC4"/>
    <w:pPr>
      <w:spacing w:before="100" w:beforeAutospacing="1" w:after="100" w:afterAutospacing="1"/>
    </w:pPr>
  </w:style>
  <w:style w:type="paragraph" w:customStyle="1" w:styleId="100">
    <w:name w:val="Мой отступ 10"/>
    <w:basedOn w:val="a"/>
    <w:autoRedefine/>
    <w:uiPriority w:val="99"/>
    <w:rsid w:val="00606DC4"/>
    <w:pPr>
      <w:snapToGrid w:val="0"/>
      <w:ind w:firstLine="284"/>
      <w:jc w:val="both"/>
    </w:pPr>
    <w:rPr>
      <w:color w:val="000000"/>
      <w:szCs w:val="20"/>
    </w:rPr>
  </w:style>
  <w:style w:type="paragraph" w:customStyle="1" w:styleId="ListParagraph1">
    <w:name w:val="List Paragraph1"/>
    <w:basedOn w:val="a"/>
    <w:rsid w:val="00766C90"/>
    <w:pPr>
      <w:spacing w:after="200" w:line="276" w:lineRule="auto"/>
      <w:ind w:left="720"/>
      <w:contextualSpacing/>
    </w:pPr>
    <w:rPr>
      <w:rFonts w:ascii="Calibri" w:hAnsi="Calibri"/>
      <w:sz w:val="22"/>
      <w:szCs w:val="22"/>
      <w:lang w:eastAsia="en-US"/>
    </w:rPr>
  </w:style>
  <w:style w:type="paragraph" w:customStyle="1" w:styleId="western">
    <w:name w:val="western"/>
    <w:basedOn w:val="a"/>
    <w:uiPriority w:val="99"/>
    <w:rsid w:val="00766C90"/>
    <w:pPr>
      <w:spacing w:before="100" w:beforeAutospacing="1" w:after="100" w:afterAutospacing="1"/>
    </w:pPr>
    <w:rPr>
      <w:rFonts w:eastAsia="Calibri"/>
    </w:rPr>
  </w:style>
  <w:style w:type="paragraph" w:customStyle="1" w:styleId="amaintext">
    <w:name w:val="amaintext"/>
    <w:basedOn w:val="a"/>
    <w:rsid w:val="00766C90"/>
    <w:pPr>
      <w:spacing w:before="100" w:beforeAutospacing="1" w:after="100" w:afterAutospacing="1"/>
    </w:pPr>
  </w:style>
  <w:style w:type="character" w:customStyle="1" w:styleId="30">
    <w:name w:val="Заголовок 3 Знак"/>
    <w:link w:val="3"/>
    <w:uiPriority w:val="9"/>
    <w:rsid w:val="005E14DE"/>
    <w:rPr>
      <w:rFonts w:ascii="Cambria" w:hAnsi="Cambria"/>
      <w:b/>
      <w:bCs/>
      <w:sz w:val="26"/>
      <w:szCs w:val="26"/>
      <w:lang w:val="uk-UA" w:eastAsia="en-US"/>
    </w:rPr>
  </w:style>
  <w:style w:type="character" w:styleId="aff">
    <w:name w:val="Emphasis"/>
    <w:qFormat/>
    <w:rsid w:val="005E14DE"/>
    <w:rPr>
      <w:i/>
      <w:iCs/>
    </w:rPr>
  </w:style>
  <w:style w:type="character" w:customStyle="1" w:styleId="ab">
    <w:name w:val="Верхний колонтитул Знак"/>
    <w:link w:val="aa"/>
    <w:uiPriority w:val="99"/>
    <w:rsid w:val="005E14DE"/>
    <w:rPr>
      <w:sz w:val="24"/>
      <w:szCs w:val="24"/>
    </w:rPr>
  </w:style>
  <w:style w:type="character" w:customStyle="1" w:styleId="53">
    <w:name w:val="Знак Знак5"/>
    <w:rsid w:val="005E14DE"/>
    <w:rPr>
      <w:rFonts w:ascii="Times New Roman" w:eastAsia="Times New Roman" w:hAnsi="Times New Roman"/>
      <w:b/>
      <w:bCs/>
      <w:kern w:val="36"/>
      <w:sz w:val="30"/>
      <w:szCs w:val="30"/>
    </w:rPr>
  </w:style>
  <w:style w:type="paragraph" w:customStyle="1" w:styleId="17">
    <w:name w:val="Стиль Заголовок 1 + По ширине"/>
    <w:basedOn w:val="1"/>
    <w:rsid w:val="005E14DE"/>
    <w:pPr>
      <w:spacing w:before="240" w:after="60" w:line="360" w:lineRule="auto"/>
      <w:jc w:val="both"/>
    </w:pPr>
    <w:rPr>
      <w:rFonts w:ascii="Times New Roman" w:hAnsi="Times New Roman"/>
      <w:b/>
      <w:bCs/>
      <w:caps/>
      <w:spacing w:val="-8"/>
      <w:kern w:val="28"/>
      <w:szCs w:val="20"/>
    </w:rPr>
  </w:style>
  <w:style w:type="numbering" w:customStyle="1" w:styleId="18">
    <w:name w:val="Нет списка1"/>
    <w:next w:val="a2"/>
    <w:semiHidden/>
    <w:unhideWhenUsed/>
    <w:rsid w:val="005E14DE"/>
  </w:style>
  <w:style w:type="paragraph" w:customStyle="1" w:styleId="title1">
    <w:name w:val="title1"/>
    <w:basedOn w:val="a"/>
    <w:rsid w:val="005E14DE"/>
    <w:pPr>
      <w:spacing w:before="100" w:beforeAutospacing="1"/>
      <w:ind w:left="689"/>
    </w:pPr>
    <w:rPr>
      <w:sz w:val="22"/>
      <w:szCs w:val="22"/>
      <w:lang w:val="uk-UA" w:eastAsia="uk-UA"/>
    </w:rPr>
  </w:style>
  <w:style w:type="paragraph" w:customStyle="1" w:styleId="authors1">
    <w:name w:val="authors1"/>
    <w:basedOn w:val="a"/>
    <w:rsid w:val="005E14DE"/>
    <w:pPr>
      <w:spacing w:before="72" w:line="240" w:lineRule="atLeast"/>
      <w:ind w:left="689"/>
    </w:pPr>
    <w:rPr>
      <w:sz w:val="22"/>
      <w:szCs w:val="22"/>
      <w:lang w:val="uk-UA" w:eastAsia="uk-UA"/>
    </w:rPr>
  </w:style>
  <w:style w:type="paragraph" w:customStyle="1" w:styleId="source1">
    <w:name w:val="source1"/>
    <w:basedOn w:val="a"/>
    <w:rsid w:val="005E14DE"/>
    <w:pPr>
      <w:spacing w:before="120" w:line="240" w:lineRule="atLeast"/>
      <w:ind w:left="689"/>
    </w:pPr>
    <w:rPr>
      <w:sz w:val="18"/>
      <w:szCs w:val="18"/>
      <w:lang w:val="uk-UA" w:eastAsia="uk-UA"/>
    </w:rPr>
  </w:style>
  <w:style w:type="character" w:customStyle="1" w:styleId="journalname">
    <w:name w:val="journalname"/>
    <w:basedOn w:val="a0"/>
    <w:rsid w:val="005E14DE"/>
  </w:style>
  <w:style w:type="character" w:styleId="aff0">
    <w:name w:val="FollowedHyperlink"/>
    <w:unhideWhenUsed/>
    <w:rsid w:val="005E14DE"/>
    <w:rPr>
      <w:color w:val="800080"/>
      <w:u w:val="single"/>
    </w:rPr>
  </w:style>
  <w:style w:type="numbering" w:customStyle="1" w:styleId="29">
    <w:name w:val="Нет списка2"/>
    <w:next w:val="a2"/>
    <w:semiHidden/>
    <w:unhideWhenUsed/>
    <w:rsid w:val="005E14DE"/>
  </w:style>
  <w:style w:type="paragraph" w:customStyle="1" w:styleId="19">
    <w:name w:val="Обычный1"/>
    <w:rsid w:val="005E14DE"/>
    <w:pPr>
      <w:widowControl w:val="0"/>
      <w:ind w:firstLine="240"/>
      <w:jc w:val="both"/>
    </w:pPr>
    <w:rPr>
      <w:snapToGrid w:val="0"/>
      <w:sz w:val="16"/>
    </w:rPr>
  </w:style>
  <w:style w:type="paragraph" w:customStyle="1" w:styleId="aff1">
    <w:name w:val="текст таблицы"/>
    <w:basedOn w:val="a"/>
    <w:rsid w:val="005E14DE"/>
    <w:pPr>
      <w:overflowPunct w:val="0"/>
      <w:autoSpaceDE w:val="0"/>
      <w:autoSpaceDN w:val="0"/>
      <w:adjustRightInd w:val="0"/>
      <w:spacing w:line="200" w:lineRule="exact"/>
      <w:jc w:val="center"/>
      <w:textAlignment w:val="baseline"/>
    </w:pPr>
    <w:rPr>
      <w:rFonts w:ascii="MyslNarrowC" w:hAnsi="MyslNarrowC"/>
      <w:sz w:val="16"/>
      <w:szCs w:val="20"/>
    </w:rPr>
  </w:style>
  <w:style w:type="character" w:customStyle="1" w:styleId="63">
    <w:name w:val="Знак Знак6"/>
    <w:rsid w:val="005E14DE"/>
    <w:rPr>
      <w:rFonts w:ascii="Times New Roman" w:eastAsia="Times New Roman" w:hAnsi="Times New Roman" w:cs="Times New Roman"/>
      <w:sz w:val="24"/>
      <w:szCs w:val="24"/>
      <w:lang w:eastAsia="ru-RU"/>
    </w:rPr>
  </w:style>
  <w:style w:type="paragraph" w:customStyle="1" w:styleId="Pa3">
    <w:name w:val="Pa3"/>
    <w:basedOn w:val="a"/>
    <w:next w:val="a"/>
    <w:rsid w:val="005E14DE"/>
    <w:pPr>
      <w:autoSpaceDE w:val="0"/>
      <w:autoSpaceDN w:val="0"/>
      <w:adjustRightInd w:val="0"/>
      <w:spacing w:line="191" w:lineRule="atLeast"/>
    </w:pPr>
    <w:rPr>
      <w:rFonts w:ascii="Newton" w:eastAsia="Calibri" w:hAnsi="Newton"/>
      <w:lang w:val="uk-UA" w:eastAsia="uk-UA"/>
    </w:rPr>
  </w:style>
  <w:style w:type="paragraph" w:customStyle="1" w:styleId="aff2">
    <w:name w:val="Обычный + Междустр.интервал:  полуторный"/>
    <w:basedOn w:val="a"/>
    <w:rsid w:val="005E14DE"/>
    <w:pPr>
      <w:spacing w:line="360" w:lineRule="auto"/>
      <w:jc w:val="both"/>
    </w:pPr>
  </w:style>
  <w:style w:type="character" w:customStyle="1" w:styleId="81">
    <w:name w:val="Знак Знак8"/>
    <w:rsid w:val="005E14DE"/>
    <w:rPr>
      <w:rFonts w:ascii="Times New Roman" w:eastAsia="Times New Roman" w:hAnsi="Times New Roman"/>
      <w:b/>
      <w:snapToGrid w:val="0"/>
      <w:sz w:val="28"/>
      <w:lang w:eastAsia="ru-RU"/>
    </w:rPr>
  </w:style>
  <w:style w:type="character" w:customStyle="1" w:styleId="1a">
    <w:name w:val="Нижний колонтитул Знак1"/>
    <w:semiHidden/>
    <w:rsid w:val="005E14DE"/>
    <w:rPr>
      <w:rFonts w:ascii="Times New Roman" w:hAnsi="Times New Roman"/>
      <w:sz w:val="28"/>
      <w:szCs w:val="22"/>
      <w:lang w:eastAsia="en-US"/>
    </w:rPr>
  </w:style>
  <w:style w:type="character" w:customStyle="1" w:styleId="hissue1">
    <w:name w:val="hissue1"/>
    <w:rsid w:val="005E14DE"/>
    <w:rPr>
      <w:b/>
      <w:bCs/>
      <w:color w:val="999999"/>
      <w:sz w:val="16"/>
      <w:szCs w:val="16"/>
    </w:rPr>
  </w:style>
  <w:style w:type="paragraph" w:customStyle="1" w:styleId="110">
    <w:name w:val="Обычный (веб)11"/>
    <w:basedOn w:val="a"/>
    <w:rsid w:val="005E14DE"/>
    <w:rPr>
      <w:rFonts w:ascii="Arial" w:hAnsi="Arial" w:cs="Arial"/>
      <w:color w:val="000000"/>
    </w:rPr>
  </w:style>
  <w:style w:type="table" w:customStyle="1" w:styleId="-11">
    <w:name w:val="Светлая заливка - Акцент 11"/>
    <w:basedOn w:val="a1"/>
    <w:rsid w:val="005E14D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
    <w:name w:val="Light Shading Accent 2"/>
    <w:basedOn w:val="a1"/>
    <w:rsid w:val="005E14D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b">
    <w:name w:val="Сетка таблицы1"/>
    <w:basedOn w:val="a1"/>
    <w:next w:val="a9"/>
    <w:rsid w:val="005E1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Document Map"/>
    <w:basedOn w:val="a"/>
    <w:link w:val="aff4"/>
    <w:unhideWhenUsed/>
    <w:rsid w:val="005E14DE"/>
    <w:pPr>
      <w:spacing w:line="360" w:lineRule="auto"/>
      <w:ind w:firstLine="709"/>
      <w:jc w:val="both"/>
    </w:pPr>
    <w:rPr>
      <w:rFonts w:ascii="Tahoma" w:eastAsia="Calibri" w:hAnsi="Tahoma"/>
      <w:sz w:val="16"/>
      <w:szCs w:val="16"/>
      <w:lang w:val="uk-UA" w:eastAsia="en-US"/>
    </w:rPr>
  </w:style>
  <w:style w:type="character" w:customStyle="1" w:styleId="aff4">
    <w:name w:val="Схема документа Знак"/>
    <w:link w:val="aff3"/>
    <w:rsid w:val="005E14DE"/>
    <w:rPr>
      <w:rFonts w:ascii="Tahoma" w:eastAsia="Calibri" w:hAnsi="Tahoma" w:cs="Tahoma"/>
      <w:sz w:val="16"/>
      <w:szCs w:val="16"/>
      <w:lang w:val="uk-UA" w:eastAsia="en-US"/>
    </w:rPr>
  </w:style>
  <w:style w:type="character" w:customStyle="1" w:styleId="ti">
    <w:name w:val="ti"/>
    <w:basedOn w:val="a0"/>
    <w:rsid w:val="005E14DE"/>
  </w:style>
  <w:style w:type="character" w:customStyle="1" w:styleId="linkbar">
    <w:name w:val="linkbar"/>
    <w:basedOn w:val="a0"/>
    <w:rsid w:val="005E14DE"/>
  </w:style>
  <w:style w:type="character" w:styleId="aff5">
    <w:name w:val="annotation reference"/>
    <w:uiPriority w:val="99"/>
    <w:rsid w:val="005E14DE"/>
    <w:rPr>
      <w:sz w:val="16"/>
      <w:szCs w:val="16"/>
    </w:rPr>
  </w:style>
  <w:style w:type="paragraph" w:styleId="aff6">
    <w:name w:val="annotation text"/>
    <w:basedOn w:val="a"/>
    <w:link w:val="aff7"/>
    <w:rsid w:val="005E14DE"/>
    <w:rPr>
      <w:sz w:val="20"/>
      <w:szCs w:val="20"/>
      <w:lang w:val="en-US" w:eastAsia="en-US"/>
    </w:rPr>
  </w:style>
  <w:style w:type="character" w:customStyle="1" w:styleId="aff7">
    <w:name w:val="Текст примечания Знак"/>
    <w:link w:val="aff6"/>
    <w:rsid w:val="005E14DE"/>
    <w:rPr>
      <w:lang w:val="en-US" w:eastAsia="en-US"/>
    </w:rPr>
  </w:style>
  <w:style w:type="paragraph" w:styleId="aff8">
    <w:name w:val="annotation subject"/>
    <w:basedOn w:val="aff6"/>
    <w:next w:val="aff6"/>
    <w:link w:val="aff9"/>
    <w:rsid w:val="005E14DE"/>
    <w:rPr>
      <w:b/>
      <w:bCs/>
    </w:rPr>
  </w:style>
  <w:style w:type="character" w:customStyle="1" w:styleId="aff9">
    <w:name w:val="Тема примечания Знак"/>
    <w:link w:val="aff8"/>
    <w:rsid w:val="005E14DE"/>
    <w:rPr>
      <w:b/>
      <w:bCs/>
      <w:lang w:val="en-US" w:eastAsia="en-US"/>
    </w:rPr>
  </w:style>
  <w:style w:type="paragraph" w:customStyle="1" w:styleId="Body1">
    <w:name w:val="Body 1"/>
    <w:rsid w:val="006622DD"/>
    <w:rPr>
      <w:rFonts w:ascii="Helvetica" w:eastAsia="Arial Unicode MS" w:hAnsi="Helvetica"/>
      <w:color w:val="000000"/>
      <w:sz w:val="24"/>
    </w:rPr>
  </w:style>
  <w:style w:type="paragraph" w:customStyle="1" w:styleId="1c">
    <w:name w:val="Абзац списка1"/>
    <w:basedOn w:val="a"/>
    <w:rsid w:val="006622DD"/>
    <w:pPr>
      <w:spacing w:after="200" w:line="276" w:lineRule="auto"/>
      <w:ind w:left="720"/>
      <w:contextualSpacing/>
    </w:pPr>
    <w:rPr>
      <w:rFonts w:ascii="Calibri" w:hAnsi="Calibri"/>
      <w:sz w:val="22"/>
      <w:szCs w:val="22"/>
    </w:rPr>
  </w:style>
  <w:style w:type="character" w:customStyle="1" w:styleId="highlight">
    <w:name w:val="highlight"/>
    <w:uiPriority w:val="99"/>
    <w:rsid w:val="006622DD"/>
    <w:rPr>
      <w:rFonts w:cs="Times New Roman"/>
    </w:rPr>
  </w:style>
  <w:style w:type="character" w:styleId="affa">
    <w:name w:val="Placeholder Text"/>
    <w:uiPriority w:val="99"/>
    <w:semiHidden/>
    <w:rsid w:val="0038555A"/>
    <w:rPr>
      <w:color w:val="808080"/>
    </w:rPr>
  </w:style>
  <w:style w:type="paragraph" w:styleId="affb">
    <w:name w:val="endnote text"/>
    <w:basedOn w:val="a"/>
    <w:link w:val="affc"/>
    <w:unhideWhenUsed/>
    <w:rsid w:val="0038555A"/>
    <w:rPr>
      <w:rFonts w:ascii="Calibri" w:hAnsi="Calibri"/>
      <w:sz w:val="20"/>
      <w:szCs w:val="20"/>
    </w:rPr>
  </w:style>
  <w:style w:type="character" w:customStyle="1" w:styleId="affc">
    <w:name w:val="Текст концевой сноски Знак"/>
    <w:link w:val="affb"/>
    <w:rsid w:val="0038555A"/>
    <w:rPr>
      <w:rFonts w:ascii="Calibri" w:hAnsi="Calibri"/>
    </w:rPr>
  </w:style>
  <w:style w:type="character" w:styleId="affd">
    <w:name w:val="endnote reference"/>
    <w:uiPriority w:val="99"/>
    <w:unhideWhenUsed/>
    <w:rsid w:val="0038555A"/>
    <w:rPr>
      <w:vertAlign w:val="superscript"/>
    </w:rPr>
  </w:style>
  <w:style w:type="character" w:customStyle="1" w:styleId="40">
    <w:name w:val="Заголовок 4 Знак"/>
    <w:link w:val="4"/>
    <w:rsid w:val="00A97012"/>
    <w:rPr>
      <w:b/>
      <w:bCs/>
      <w:sz w:val="28"/>
      <w:szCs w:val="28"/>
    </w:rPr>
  </w:style>
  <w:style w:type="paragraph" w:customStyle="1" w:styleId="affe">
    <w:name w:val="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
    <w:name w:val="Знак Знак Знак Знак 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Знак Знак Знак"/>
    <w:basedOn w:val="a"/>
    <w:rsid w:val="00A97012"/>
    <w:pPr>
      <w:spacing w:before="100" w:beforeAutospacing="1" w:after="100" w:afterAutospacing="1"/>
    </w:pPr>
    <w:rPr>
      <w:rFonts w:ascii="Tahoma" w:hAnsi="Tahoma"/>
      <w:sz w:val="20"/>
      <w:szCs w:val="20"/>
      <w:lang w:val="en-US" w:eastAsia="en-US"/>
    </w:rPr>
  </w:style>
  <w:style w:type="paragraph" w:customStyle="1" w:styleId="afff1">
    <w:name w:val="АвторефДиссер текст"/>
    <w:basedOn w:val="a"/>
    <w:qFormat/>
    <w:rsid w:val="00A97012"/>
    <w:pPr>
      <w:tabs>
        <w:tab w:val="right" w:pos="9214"/>
      </w:tabs>
      <w:overflowPunct w:val="0"/>
      <w:autoSpaceDE w:val="0"/>
      <w:autoSpaceDN w:val="0"/>
      <w:adjustRightInd w:val="0"/>
      <w:ind w:firstLine="397"/>
      <w:jc w:val="both"/>
      <w:textAlignment w:val="baseline"/>
    </w:pPr>
    <w:rPr>
      <w:sz w:val="22"/>
      <w:szCs w:val="20"/>
    </w:rPr>
  </w:style>
  <w:style w:type="paragraph" w:customStyle="1" w:styleId="afff2">
    <w:name w:val="Диссер Список нумерованный"/>
    <w:basedOn w:val="a"/>
    <w:rsid w:val="00A97012"/>
    <w:pPr>
      <w:overflowPunct w:val="0"/>
      <w:autoSpaceDE w:val="0"/>
      <w:autoSpaceDN w:val="0"/>
      <w:adjustRightInd w:val="0"/>
      <w:spacing w:line="360" w:lineRule="auto"/>
      <w:jc w:val="both"/>
      <w:textAlignment w:val="baseline"/>
    </w:pPr>
    <w:rPr>
      <w:rFonts w:ascii="Courier" w:hAnsi="Courier"/>
      <w:sz w:val="26"/>
      <w:szCs w:val="20"/>
    </w:rPr>
  </w:style>
  <w:style w:type="paragraph" w:customStyle="1" w:styleId="afff3">
    <w:name w:val="Знак Знак Знак Знак"/>
    <w:basedOn w:val="a"/>
    <w:autoRedefine/>
    <w:rsid w:val="00A97012"/>
    <w:pPr>
      <w:spacing w:after="160" w:line="240" w:lineRule="exact"/>
    </w:pPr>
    <w:rPr>
      <w:sz w:val="28"/>
      <w:szCs w:val="20"/>
      <w:lang w:val="en-US" w:eastAsia="en-US"/>
    </w:rPr>
  </w:style>
  <w:style w:type="character" w:customStyle="1" w:styleId="toppagelist">
    <w:name w:val="toppagelist"/>
    <w:rsid w:val="00A97012"/>
  </w:style>
  <w:style w:type="character" w:customStyle="1" w:styleId="s3">
    <w:name w:val="s3"/>
    <w:rsid w:val="00A97012"/>
  </w:style>
  <w:style w:type="character" w:styleId="afff4">
    <w:name w:val="Book Title"/>
    <w:uiPriority w:val="33"/>
    <w:qFormat/>
    <w:rsid w:val="00A97012"/>
    <w:rPr>
      <w:b/>
      <w:bCs/>
      <w:smallCaps/>
      <w:spacing w:val="5"/>
    </w:rPr>
  </w:style>
  <w:style w:type="character" w:customStyle="1" w:styleId="mw-headline">
    <w:name w:val="mw-headline"/>
    <w:basedOn w:val="a0"/>
    <w:rsid w:val="006F033C"/>
  </w:style>
  <w:style w:type="character" w:customStyle="1" w:styleId="reference-text">
    <w:name w:val="reference-text"/>
    <w:basedOn w:val="a0"/>
    <w:rsid w:val="006F033C"/>
  </w:style>
  <w:style w:type="character" w:styleId="HTML1">
    <w:name w:val="HTML Cite"/>
    <w:uiPriority w:val="99"/>
    <w:unhideWhenUsed/>
    <w:rsid w:val="006F033C"/>
    <w:rPr>
      <w:i/>
      <w:iCs/>
    </w:rPr>
  </w:style>
  <w:style w:type="character" w:customStyle="1" w:styleId="111">
    <w:name w:val="Основной текст (11)_"/>
    <w:link w:val="1110"/>
    <w:rsid w:val="00C16C40"/>
    <w:rPr>
      <w:sz w:val="22"/>
      <w:szCs w:val="22"/>
      <w:shd w:val="clear" w:color="auto" w:fill="FFFFFF"/>
    </w:rPr>
  </w:style>
  <w:style w:type="character" w:customStyle="1" w:styleId="112">
    <w:name w:val="Основной текст (11)2"/>
    <w:rsid w:val="00C16C40"/>
    <w:rPr>
      <w:sz w:val="22"/>
      <w:szCs w:val="22"/>
      <w:u w:val="single"/>
      <w:lang w:bidi="ar-SA"/>
    </w:rPr>
  </w:style>
  <w:style w:type="paragraph" w:customStyle="1" w:styleId="1110">
    <w:name w:val="Основной текст (11)1"/>
    <w:basedOn w:val="a"/>
    <w:link w:val="111"/>
    <w:rsid w:val="00C16C40"/>
    <w:pPr>
      <w:shd w:val="clear" w:color="auto" w:fill="FFFFFF"/>
      <w:spacing w:before="300" w:line="274" w:lineRule="exact"/>
      <w:ind w:hanging="420"/>
      <w:jc w:val="both"/>
    </w:pPr>
    <w:rPr>
      <w:sz w:val="22"/>
      <w:szCs w:val="22"/>
    </w:rPr>
  </w:style>
  <w:style w:type="character" w:customStyle="1" w:styleId="240">
    <w:name w:val="Основной текст + Полужирный24"/>
    <w:basedOn w:val="a0"/>
    <w:rsid w:val="00C16C40"/>
    <w:rPr>
      <w:b/>
      <w:bCs/>
      <w:lang w:bidi="ar-SA"/>
    </w:rPr>
  </w:style>
  <w:style w:type="character" w:customStyle="1" w:styleId="101">
    <w:name w:val="Основной текст + Курсив10"/>
    <w:basedOn w:val="a0"/>
    <w:rsid w:val="00C16C40"/>
    <w:rPr>
      <w:rFonts w:ascii="Times New Roman" w:hAnsi="Times New Roman" w:cs="Times New Roman"/>
      <w:i/>
      <w:iCs/>
      <w:spacing w:val="0"/>
      <w:sz w:val="20"/>
      <w:szCs w:val="20"/>
      <w:lang w:bidi="ar-SA"/>
    </w:rPr>
  </w:style>
  <w:style w:type="character" w:customStyle="1" w:styleId="91">
    <w:name w:val="Основной текст + Курсив9"/>
    <w:basedOn w:val="a0"/>
    <w:rsid w:val="00C16C40"/>
    <w:rPr>
      <w:rFonts w:ascii="Times New Roman" w:hAnsi="Times New Roman" w:cs="Times New Roman"/>
      <w:i/>
      <w:iCs/>
      <w:spacing w:val="0"/>
      <w:sz w:val="20"/>
      <w:szCs w:val="20"/>
      <w:lang w:bidi="ar-SA"/>
    </w:rPr>
  </w:style>
  <w:style w:type="character" w:customStyle="1" w:styleId="citation-abbreviation">
    <w:name w:val="citation-abbreviation"/>
    <w:basedOn w:val="a0"/>
    <w:rsid w:val="00C16C40"/>
    <w:rPr>
      <w:rFonts w:cs="Times New Roman"/>
    </w:rPr>
  </w:style>
  <w:style w:type="character" w:customStyle="1" w:styleId="citation-publication-date">
    <w:name w:val="citation-publication-date"/>
    <w:basedOn w:val="a0"/>
    <w:rsid w:val="00C16C40"/>
    <w:rPr>
      <w:rFonts w:cs="Times New Roman"/>
    </w:rPr>
  </w:style>
  <w:style w:type="character" w:customStyle="1" w:styleId="citation-volume">
    <w:name w:val="citation-volume"/>
    <w:basedOn w:val="a0"/>
    <w:rsid w:val="00C16C40"/>
    <w:rPr>
      <w:rFonts w:cs="Times New Roman"/>
    </w:rPr>
  </w:style>
  <w:style w:type="character" w:customStyle="1" w:styleId="citation-issue">
    <w:name w:val="citation-issue"/>
    <w:basedOn w:val="a0"/>
    <w:rsid w:val="00C16C40"/>
    <w:rPr>
      <w:rFonts w:cs="Times New Roman"/>
    </w:rPr>
  </w:style>
  <w:style w:type="character" w:customStyle="1" w:styleId="citation-flpages">
    <w:name w:val="citation-flpages"/>
    <w:basedOn w:val="a0"/>
    <w:rsid w:val="00C16C40"/>
    <w:rPr>
      <w:rFonts w:cs="Times New Roman"/>
    </w:rPr>
  </w:style>
  <w:style w:type="character" w:customStyle="1" w:styleId="alt-edited">
    <w:name w:val="alt-edited"/>
    <w:basedOn w:val="a0"/>
    <w:rsid w:val="00536261"/>
  </w:style>
  <w:style w:type="numbering" w:customStyle="1" w:styleId="37">
    <w:name w:val="Нет списка3"/>
    <w:next w:val="a2"/>
    <w:uiPriority w:val="99"/>
    <w:semiHidden/>
    <w:unhideWhenUsed/>
    <w:rsid w:val="00CF15C8"/>
  </w:style>
  <w:style w:type="character" w:customStyle="1" w:styleId="ref-journal">
    <w:name w:val="ref-journal"/>
    <w:basedOn w:val="a0"/>
    <w:uiPriority w:val="99"/>
    <w:rsid w:val="00CF15C8"/>
  </w:style>
  <w:style w:type="character" w:customStyle="1" w:styleId="ref-vol">
    <w:name w:val="ref-vol"/>
    <w:basedOn w:val="a0"/>
    <w:uiPriority w:val="99"/>
    <w:rsid w:val="00CF15C8"/>
  </w:style>
  <w:style w:type="character" w:customStyle="1" w:styleId="nowrap">
    <w:name w:val="nowrap"/>
    <w:basedOn w:val="a0"/>
    <w:rsid w:val="00CF15C8"/>
  </w:style>
  <w:style w:type="table" w:customStyle="1" w:styleId="2a">
    <w:name w:val="Сетка таблицы2"/>
    <w:basedOn w:val="a1"/>
    <w:next w:val="a9"/>
    <w:uiPriority w:val="59"/>
    <w:rsid w:val="00CF15C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basedOn w:val="a0"/>
    <w:link w:val="af4"/>
    <w:uiPriority w:val="1"/>
    <w:rsid w:val="00CF15C8"/>
    <w:rPr>
      <w:sz w:val="24"/>
      <w:szCs w:val="24"/>
    </w:rPr>
  </w:style>
  <w:style w:type="numbering" w:customStyle="1" w:styleId="41">
    <w:name w:val="Нет списка4"/>
    <w:next w:val="a2"/>
    <w:uiPriority w:val="99"/>
    <w:semiHidden/>
    <w:unhideWhenUsed/>
    <w:rsid w:val="00B41DA9"/>
  </w:style>
  <w:style w:type="numbering" w:customStyle="1" w:styleId="54">
    <w:name w:val="Нет списка5"/>
    <w:next w:val="a2"/>
    <w:uiPriority w:val="99"/>
    <w:semiHidden/>
    <w:unhideWhenUsed/>
    <w:rsid w:val="007E00EB"/>
  </w:style>
  <w:style w:type="character" w:customStyle="1" w:styleId="font26">
    <w:name w:val="font26"/>
    <w:basedOn w:val="a0"/>
    <w:rsid w:val="0056091F"/>
  </w:style>
  <w:style w:type="character" w:customStyle="1" w:styleId="font25">
    <w:name w:val="font25"/>
    <w:basedOn w:val="a0"/>
    <w:rsid w:val="0056091F"/>
  </w:style>
  <w:style w:type="character" w:customStyle="1" w:styleId="doi1">
    <w:name w:val="doi1"/>
    <w:rsid w:val="0056091F"/>
    <w:rPr>
      <w:rFonts w:cs="Times New Roman"/>
    </w:rPr>
  </w:style>
  <w:style w:type="character" w:customStyle="1" w:styleId="fm-citation-ids-label">
    <w:name w:val="fm-citation-ids-label"/>
    <w:rsid w:val="0056091F"/>
    <w:rPr>
      <w:rFonts w:cs="Times New Roman"/>
    </w:rPr>
  </w:style>
  <w:style w:type="character" w:customStyle="1" w:styleId="fm-vol-iss-date">
    <w:name w:val="fm-vol-iss-date"/>
    <w:rsid w:val="0056091F"/>
    <w:rPr>
      <w:rFonts w:cs="Times New Roman"/>
    </w:rPr>
  </w:style>
  <w:style w:type="character" w:customStyle="1" w:styleId="highlight2">
    <w:name w:val="highlight2"/>
    <w:basedOn w:val="a0"/>
    <w:rsid w:val="0056091F"/>
  </w:style>
  <w:style w:type="character" w:customStyle="1" w:styleId="1d">
    <w:name w:val="Выделение1"/>
    <w:basedOn w:val="a0"/>
    <w:rsid w:val="0056091F"/>
  </w:style>
  <w:style w:type="character" w:customStyle="1" w:styleId="1e">
    <w:name w:val="Основной текст + Курсив1"/>
    <w:aliases w:val="Интервал 1 pt2"/>
    <w:rsid w:val="003A4433"/>
    <w:rPr>
      <w:rFonts w:ascii="Times New Roman" w:hAnsi="Times New Roman" w:cs="Times New Roman"/>
      <w:i/>
      <w:iCs/>
      <w:spacing w:val="30"/>
      <w:sz w:val="27"/>
      <w:szCs w:val="27"/>
    </w:rPr>
  </w:style>
  <w:style w:type="character" w:customStyle="1" w:styleId="102">
    <w:name w:val="Основной текст + 10"/>
    <w:aliases w:val="5 pt1,Основной текст + 111,Полужирный1,Интервал 1 pt1"/>
    <w:uiPriority w:val="99"/>
    <w:rsid w:val="003A4433"/>
    <w:rPr>
      <w:rFonts w:ascii="Times New Roman" w:hAnsi="Times New Roman" w:cs="Times New Roman"/>
      <w:spacing w:val="0"/>
      <w:sz w:val="21"/>
      <w:szCs w:val="21"/>
      <w:lang w:val="en-US" w:eastAsia="en-US"/>
    </w:rPr>
  </w:style>
  <w:style w:type="character" w:customStyle="1" w:styleId="1pt1">
    <w:name w:val="Основной текст + Интервал 1 pt1"/>
    <w:uiPriority w:val="99"/>
    <w:rsid w:val="003A4433"/>
    <w:rPr>
      <w:rFonts w:ascii="Times New Roman" w:hAnsi="Times New Roman" w:cs="Times New Roman"/>
      <w:spacing w:val="20"/>
      <w:sz w:val="27"/>
      <w:szCs w:val="27"/>
      <w:lang w:val="en-US" w:eastAsia="en-US"/>
    </w:rPr>
  </w:style>
  <w:style w:type="numbering" w:customStyle="1" w:styleId="64">
    <w:name w:val="Нет списка6"/>
    <w:next w:val="a2"/>
    <w:uiPriority w:val="99"/>
    <w:semiHidden/>
    <w:unhideWhenUsed/>
    <w:rsid w:val="006E4E46"/>
  </w:style>
  <w:style w:type="paragraph" w:customStyle="1" w:styleId="Pa24">
    <w:name w:val="Pa24"/>
    <w:basedOn w:val="a"/>
    <w:next w:val="a"/>
    <w:rsid w:val="006E4E46"/>
    <w:pPr>
      <w:autoSpaceDE w:val="0"/>
      <w:autoSpaceDN w:val="0"/>
      <w:adjustRightInd w:val="0"/>
      <w:spacing w:line="181" w:lineRule="atLeast"/>
    </w:pPr>
    <w:rPr>
      <w:rFonts w:ascii="LiteraturnayaC" w:hAnsi="LiteraturnayaC"/>
    </w:rPr>
  </w:style>
  <w:style w:type="paragraph" w:customStyle="1" w:styleId="2b">
    <w:name w:val="Абзац списка2"/>
    <w:basedOn w:val="a"/>
    <w:rsid w:val="00C62ADD"/>
    <w:pPr>
      <w:ind w:left="720"/>
      <w:contextualSpacing/>
    </w:pPr>
    <w:rPr>
      <w:rFonts w:eastAsia="Calibri"/>
    </w:rPr>
  </w:style>
  <w:style w:type="paragraph" w:customStyle="1" w:styleId="38">
    <w:name w:val="Абзац списка3"/>
    <w:basedOn w:val="a"/>
    <w:rsid w:val="00E556EA"/>
    <w:pPr>
      <w:spacing w:after="200" w:line="276" w:lineRule="auto"/>
      <w:ind w:left="720"/>
      <w:contextualSpacing/>
    </w:pPr>
    <w:rPr>
      <w:rFonts w:ascii="Calibri" w:eastAsia="Calibri" w:hAnsi="Calibri"/>
      <w:sz w:val="22"/>
      <w:szCs w:val="22"/>
    </w:rPr>
  </w:style>
  <w:style w:type="character" w:styleId="afff5">
    <w:name w:val="footnote reference"/>
    <w:rsid w:val="00E556EA"/>
    <w:rPr>
      <w:vertAlign w:val="superscript"/>
    </w:rPr>
  </w:style>
  <w:style w:type="paragraph" w:customStyle="1" w:styleId="1f">
    <w:name w:val="заголовок 1"/>
    <w:basedOn w:val="a"/>
    <w:next w:val="a"/>
    <w:rsid w:val="00084957"/>
    <w:pPr>
      <w:keepNext/>
      <w:outlineLvl w:val="0"/>
    </w:pPr>
    <w:rPr>
      <w:sz w:val="28"/>
    </w:rPr>
  </w:style>
  <w:style w:type="table" w:styleId="afff6">
    <w:name w:val="Light Grid"/>
    <w:basedOn w:val="a1"/>
    <w:uiPriority w:val="62"/>
    <w:rsid w:val="009D3F7B"/>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ff7">
    <w:name w:val="Light Shading"/>
    <w:basedOn w:val="a1"/>
    <w:uiPriority w:val="60"/>
    <w:rsid w:val="009D3F7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140">
    <w:name w:val="Обычный + 14"/>
    <w:basedOn w:val="a"/>
    <w:rsid w:val="007B41D3"/>
    <w:pPr>
      <w:autoSpaceDE w:val="0"/>
      <w:autoSpaceDN w:val="0"/>
      <w:adjustRightInd w:val="0"/>
      <w:ind w:left="539"/>
      <w:jc w:val="both"/>
    </w:pPr>
    <w:rPr>
      <w:sz w:val="28"/>
      <w:szCs w:val="28"/>
      <w:lang w:val="kk-KZ"/>
    </w:rPr>
  </w:style>
  <w:style w:type="character" w:customStyle="1" w:styleId="afff8">
    <w:name w:val="Обычный (веб) Знак"/>
    <w:rsid w:val="007B41D3"/>
    <w:rPr>
      <w:sz w:val="24"/>
      <w:szCs w:val="24"/>
      <w:lang w:val="ru-RU" w:eastAsia="de-DE" w:bidi="ar-SA"/>
    </w:rPr>
  </w:style>
  <w:style w:type="paragraph" w:customStyle="1" w:styleId="Iauiue">
    <w:name w:val="Iau?iue"/>
    <w:rsid w:val="007B41D3"/>
    <w:rPr>
      <w:rFonts w:ascii="MS Sans Serif" w:hAnsi="MS Sans Serif"/>
      <w:lang w:val="en-US"/>
    </w:rPr>
  </w:style>
  <w:style w:type="character" w:customStyle="1" w:styleId="WW8Num1z0">
    <w:name w:val="WW8Num1z0"/>
    <w:rsid w:val="00E42423"/>
    <w:rPr>
      <w:b w:val="0"/>
      <w:sz w:val="28"/>
      <w:szCs w:val="28"/>
    </w:rPr>
  </w:style>
  <w:style w:type="character" w:customStyle="1" w:styleId="WW8Num1z1">
    <w:name w:val="WW8Num1z1"/>
    <w:rsid w:val="00E42423"/>
  </w:style>
  <w:style w:type="character" w:customStyle="1" w:styleId="WW8Num1z2">
    <w:name w:val="WW8Num1z2"/>
    <w:rsid w:val="00E42423"/>
  </w:style>
  <w:style w:type="character" w:customStyle="1" w:styleId="WW8Num1z3">
    <w:name w:val="WW8Num1z3"/>
    <w:rsid w:val="00E42423"/>
  </w:style>
  <w:style w:type="character" w:customStyle="1" w:styleId="WW8Num1z4">
    <w:name w:val="WW8Num1z4"/>
    <w:rsid w:val="00E42423"/>
  </w:style>
  <w:style w:type="character" w:customStyle="1" w:styleId="WW8Num1z5">
    <w:name w:val="WW8Num1z5"/>
    <w:rsid w:val="00E42423"/>
  </w:style>
  <w:style w:type="character" w:customStyle="1" w:styleId="WW8Num1z6">
    <w:name w:val="WW8Num1z6"/>
    <w:rsid w:val="00E42423"/>
  </w:style>
  <w:style w:type="character" w:customStyle="1" w:styleId="WW8Num1z7">
    <w:name w:val="WW8Num1z7"/>
    <w:rsid w:val="00E42423"/>
  </w:style>
  <w:style w:type="character" w:customStyle="1" w:styleId="WW8Num1z8">
    <w:name w:val="WW8Num1z8"/>
    <w:rsid w:val="00E42423"/>
  </w:style>
  <w:style w:type="character" w:customStyle="1" w:styleId="1f0">
    <w:name w:val="Основной шрифт абзаца1"/>
    <w:rsid w:val="00E42423"/>
  </w:style>
  <w:style w:type="paragraph" w:customStyle="1" w:styleId="afff9">
    <w:name w:val="Заголовок"/>
    <w:basedOn w:val="a"/>
    <w:next w:val="a"/>
    <w:rsid w:val="00E42423"/>
    <w:pPr>
      <w:suppressAutoHyphens/>
      <w:spacing w:before="240" w:after="60"/>
      <w:jc w:val="center"/>
    </w:pPr>
    <w:rPr>
      <w:rFonts w:ascii="Cambria" w:hAnsi="Cambria" w:cs="Cambria"/>
      <w:b/>
      <w:bCs/>
      <w:kern w:val="1"/>
      <w:sz w:val="32"/>
      <w:szCs w:val="32"/>
      <w:lang w:val="x-none" w:eastAsia="zh-CN"/>
    </w:rPr>
  </w:style>
  <w:style w:type="paragraph" w:styleId="afffa">
    <w:name w:val="List"/>
    <w:basedOn w:val="a3"/>
    <w:rsid w:val="00E42423"/>
    <w:pPr>
      <w:suppressAutoHyphens/>
      <w:spacing w:after="140" w:line="288" w:lineRule="auto"/>
      <w:jc w:val="left"/>
    </w:pPr>
    <w:rPr>
      <w:rFonts w:cs="Mangal"/>
      <w:b w:val="0"/>
      <w:sz w:val="24"/>
      <w:szCs w:val="24"/>
      <w:lang w:eastAsia="zh-CN"/>
    </w:rPr>
  </w:style>
  <w:style w:type="paragraph" w:customStyle="1" w:styleId="1f1">
    <w:name w:val="Указатель1"/>
    <w:basedOn w:val="a"/>
    <w:rsid w:val="00E42423"/>
    <w:pPr>
      <w:suppressLineNumbers/>
      <w:suppressAutoHyphens/>
    </w:pPr>
    <w:rPr>
      <w:rFonts w:cs="Mangal"/>
      <w:lang w:eastAsia="zh-CN"/>
    </w:rPr>
  </w:style>
  <w:style w:type="paragraph" w:customStyle="1" w:styleId="Textbody">
    <w:name w:val="Text body"/>
    <w:basedOn w:val="Standard"/>
    <w:rsid w:val="00E42423"/>
    <w:pPr>
      <w:autoSpaceDN/>
      <w:spacing w:after="120"/>
      <w:textAlignment w:val="baseline"/>
    </w:pPr>
    <w:rPr>
      <w:rFonts w:eastAsia="Andale Sans UI"/>
      <w:kern w:val="1"/>
      <w:lang w:val="de-DE" w:eastAsia="ja-JP" w:bidi="fa-IR"/>
    </w:rPr>
  </w:style>
  <w:style w:type="character" w:customStyle="1" w:styleId="ref-title">
    <w:name w:val="ref-title"/>
    <w:uiPriority w:val="99"/>
    <w:rsid w:val="00E42423"/>
    <w:rPr>
      <w:rFonts w:cs="Times New Roman"/>
    </w:rPr>
  </w:style>
  <w:style w:type="character" w:styleId="afffb">
    <w:name w:val="line number"/>
    <w:uiPriority w:val="99"/>
    <w:rsid w:val="00E42423"/>
    <w:rPr>
      <w:rFonts w:cs="Times New Roman"/>
    </w:rPr>
  </w:style>
  <w:style w:type="character" w:customStyle="1" w:styleId="element-citation">
    <w:name w:val="element-citation"/>
    <w:uiPriority w:val="99"/>
    <w:rsid w:val="00E42423"/>
    <w:rPr>
      <w:rFonts w:cs="Times New Roman"/>
    </w:rPr>
  </w:style>
  <w:style w:type="paragraph" w:customStyle="1" w:styleId="pp-first-last">
    <w:name w:val="p p-first-last"/>
    <w:basedOn w:val="a"/>
    <w:uiPriority w:val="99"/>
    <w:rsid w:val="00E42423"/>
    <w:pPr>
      <w:spacing w:before="100" w:beforeAutospacing="1" w:after="100" w:afterAutospacing="1"/>
    </w:pPr>
    <w:rPr>
      <w:rFonts w:eastAsia="Batang"/>
      <w:lang w:eastAsia="ko-KR"/>
    </w:rPr>
  </w:style>
  <w:style w:type="paragraph" w:customStyle="1" w:styleId="p">
    <w:name w:val="p"/>
    <w:basedOn w:val="a"/>
    <w:uiPriority w:val="99"/>
    <w:rsid w:val="00E42423"/>
    <w:pPr>
      <w:spacing w:before="100" w:beforeAutospacing="1" w:after="100" w:afterAutospacing="1"/>
    </w:pPr>
    <w:rPr>
      <w:rFonts w:eastAsia="Batang"/>
      <w:lang w:eastAsia="ko-KR"/>
    </w:rPr>
  </w:style>
  <w:style w:type="character" w:customStyle="1" w:styleId="nowraprefpubmed">
    <w:name w:val="nowrap ref pubmed"/>
    <w:uiPriority w:val="99"/>
    <w:rsid w:val="00E42423"/>
    <w:rPr>
      <w:rFonts w:cs="Times New Roman"/>
    </w:rPr>
  </w:style>
  <w:style w:type="character" w:customStyle="1" w:styleId="nowraprefpmc">
    <w:name w:val="nowrap ref pmc"/>
    <w:uiPriority w:val="99"/>
    <w:rsid w:val="00E42423"/>
    <w:rPr>
      <w:rFonts w:cs="Times New Roman"/>
    </w:rPr>
  </w:style>
  <w:style w:type="paragraph" w:customStyle="1" w:styleId="desc">
    <w:name w:val="desc"/>
    <w:basedOn w:val="a"/>
    <w:rsid w:val="00E42423"/>
    <w:pPr>
      <w:spacing w:before="100" w:beforeAutospacing="1" w:after="100" w:afterAutospacing="1"/>
    </w:pPr>
  </w:style>
  <w:style w:type="paragraph" w:customStyle="1" w:styleId="j11">
    <w:name w:val="j11"/>
    <w:basedOn w:val="a"/>
    <w:rsid w:val="00E42423"/>
    <w:rPr>
      <w:rFonts w:ascii="inherit" w:hAnsi="inherit"/>
    </w:rPr>
  </w:style>
  <w:style w:type="character" w:customStyle="1" w:styleId="jrnl">
    <w:name w:val="jrnl"/>
    <w:basedOn w:val="a0"/>
    <w:rsid w:val="00E42423"/>
  </w:style>
  <w:style w:type="paragraph" w:customStyle="1" w:styleId="details1">
    <w:name w:val="details1"/>
    <w:basedOn w:val="a"/>
    <w:rsid w:val="00E42423"/>
    <w:rPr>
      <w:sz w:val="22"/>
      <w:szCs w:val="22"/>
    </w:rPr>
  </w:style>
  <w:style w:type="paragraph" w:customStyle="1" w:styleId="desc2">
    <w:name w:val="desc2"/>
    <w:basedOn w:val="a"/>
    <w:rsid w:val="00E42423"/>
    <w:rPr>
      <w:sz w:val="26"/>
      <w:szCs w:val="26"/>
    </w:rPr>
  </w:style>
  <w:style w:type="paragraph" w:customStyle="1" w:styleId="default0">
    <w:name w:val="default"/>
    <w:basedOn w:val="a"/>
    <w:rsid w:val="00E42423"/>
    <w:pPr>
      <w:spacing w:before="100" w:beforeAutospacing="1" w:after="100" w:afterAutospacing="1"/>
    </w:pPr>
  </w:style>
  <w:style w:type="character" w:customStyle="1" w:styleId="cit">
    <w:name w:val="cit"/>
    <w:basedOn w:val="a0"/>
    <w:rsid w:val="0021176E"/>
  </w:style>
  <w:style w:type="numbering" w:customStyle="1" w:styleId="71">
    <w:name w:val="Нет списка7"/>
    <w:next w:val="a2"/>
    <w:uiPriority w:val="99"/>
    <w:semiHidden/>
    <w:unhideWhenUsed/>
    <w:rsid w:val="008A1D9A"/>
  </w:style>
  <w:style w:type="character" w:customStyle="1" w:styleId="hithilite">
    <w:name w:val="hithilite"/>
    <w:basedOn w:val="a0"/>
    <w:rsid w:val="008A1D9A"/>
  </w:style>
  <w:style w:type="character" w:customStyle="1" w:styleId="label">
    <w:name w:val="label"/>
    <w:basedOn w:val="a0"/>
    <w:rsid w:val="008A1D9A"/>
  </w:style>
  <w:style w:type="character" w:customStyle="1" w:styleId="databold">
    <w:name w:val="data_bold"/>
    <w:basedOn w:val="a0"/>
    <w:rsid w:val="008A1D9A"/>
  </w:style>
  <w:style w:type="table" w:customStyle="1" w:styleId="39">
    <w:name w:val="Сетка таблицы3"/>
    <w:basedOn w:val="a1"/>
    <w:next w:val="a9"/>
    <w:uiPriority w:val="59"/>
    <w:rsid w:val="008A1D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044F7D"/>
  </w:style>
  <w:style w:type="table" w:customStyle="1" w:styleId="42">
    <w:name w:val="Сетка таблицы4"/>
    <w:basedOn w:val="a1"/>
    <w:next w:val="a9"/>
    <w:uiPriority w:val="59"/>
    <w:rsid w:val="00044F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76511">
      <w:bodyDiv w:val="1"/>
      <w:marLeft w:val="0"/>
      <w:marRight w:val="0"/>
      <w:marTop w:val="0"/>
      <w:marBottom w:val="0"/>
      <w:divBdr>
        <w:top w:val="none" w:sz="0" w:space="0" w:color="auto"/>
        <w:left w:val="none" w:sz="0" w:space="0" w:color="auto"/>
        <w:bottom w:val="none" w:sz="0" w:space="0" w:color="auto"/>
        <w:right w:val="none" w:sz="0" w:space="0" w:color="auto"/>
      </w:divBdr>
    </w:div>
    <w:div w:id="314377409">
      <w:bodyDiv w:val="1"/>
      <w:marLeft w:val="0"/>
      <w:marRight w:val="0"/>
      <w:marTop w:val="0"/>
      <w:marBottom w:val="0"/>
      <w:divBdr>
        <w:top w:val="none" w:sz="0" w:space="0" w:color="auto"/>
        <w:left w:val="none" w:sz="0" w:space="0" w:color="auto"/>
        <w:bottom w:val="none" w:sz="0" w:space="0" w:color="auto"/>
        <w:right w:val="none" w:sz="0" w:space="0" w:color="auto"/>
      </w:divBdr>
      <w:divsChild>
        <w:div w:id="1726679695">
          <w:marLeft w:val="0"/>
          <w:marRight w:val="0"/>
          <w:marTop w:val="0"/>
          <w:marBottom w:val="0"/>
          <w:divBdr>
            <w:top w:val="none" w:sz="0" w:space="0" w:color="auto"/>
            <w:left w:val="none" w:sz="0" w:space="0" w:color="auto"/>
            <w:bottom w:val="none" w:sz="0" w:space="0" w:color="auto"/>
            <w:right w:val="none" w:sz="0" w:space="0" w:color="auto"/>
          </w:divBdr>
          <w:divsChild>
            <w:div w:id="1916476567">
              <w:marLeft w:val="0"/>
              <w:marRight w:val="0"/>
              <w:marTop w:val="0"/>
              <w:marBottom w:val="0"/>
              <w:divBdr>
                <w:top w:val="none" w:sz="0" w:space="0" w:color="auto"/>
                <w:left w:val="none" w:sz="0" w:space="0" w:color="auto"/>
                <w:bottom w:val="none" w:sz="0" w:space="0" w:color="auto"/>
                <w:right w:val="none" w:sz="0" w:space="0" w:color="auto"/>
              </w:divBdr>
              <w:divsChild>
                <w:div w:id="1120102667">
                  <w:marLeft w:val="0"/>
                  <w:marRight w:val="0"/>
                  <w:marTop w:val="0"/>
                  <w:marBottom w:val="0"/>
                  <w:divBdr>
                    <w:top w:val="none" w:sz="0" w:space="0" w:color="auto"/>
                    <w:left w:val="none" w:sz="0" w:space="0" w:color="auto"/>
                    <w:bottom w:val="none" w:sz="0" w:space="0" w:color="auto"/>
                    <w:right w:val="none" w:sz="0" w:space="0" w:color="auto"/>
                  </w:divBdr>
                  <w:divsChild>
                    <w:div w:id="893349223">
                      <w:marLeft w:val="0"/>
                      <w:marRight w:val="0"/>
                      <w:marTop w:val="0"/>
                      <w:marBottom w:val="0"/>
                      <w:divBdr>
                        <w:top w:val="none" w:sz="0" w:space="0" w:color="auto"/>
                        <w:left w:val="none" w:sz="0" w:space="0" w:color="auto"/>
                        <w:bottom w:val="none" w:sz="0" w:space="0" w:color="auto"/>
                        <w:right w:val="none" w:sz="0" w:space="0" w:color="auto"/>
                      </w:divBdr>
                      <w:divsChild>
                        <w:div w:id="18797313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92260351">
          <w:marLeft w:val="0"/>
          <w:marRight w:val="0"/>
          <w:marTop w:val="0"/>
          <w:marBottom w:val="0"/>
          <w:divBdr>
            <w:top w:val="none" w:sz="0" w:space="0" w:color="auto"/>
            <w:left w:val="none" w:sz="0" w:space="0" w:color="auto"/>
            <w:bottom w:val="none" w:sz="0" w:space="0" w:color="auto"/>
            <w:right w:val="none" w:sz="0" w:space="0" w:color="auto"/>
          </w:divBdr>
        </w:div>
      </w:divsChild>
    </w:div>
    <w:div w:id="471215085">
      <w:bodyDiv w:val="1"/>
      <w:marLeft w:val="0"/>
      <w:marRight w:val="0"/>
      <w:marTop w:val="0"/>
      <w:marBottom w:val="0"/>
      <w:divBdr>
        <w:top w:val="none" w:sz="0" w:space="0" w:color="auto"/>
        <w:left w:val="none" w:sz="0" w:space="0" w:color="auto"/>
        <w:bottom w:val="none" w:sz="0" w:space="0" w:color="auto"/>
        <w:right w:val="none" w:sz="0" w:space="0" w:color="auto"/>
      </w:divBdr>
    </w:div>
    <w:div w:id="131957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rau.org/"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nmh_kuo\Desktop\&#1052;&#1086;&#1080;%20&#1044;&#1086;&#1082;&#1091;&#1084;\&#1044;&#1053;&#1048;&#1058;_2014\&#1053;&#1040;&#1059;&#1050;&#1040;_&#1055;&#1083;&#1072;&#1085;&#1099;_&#1054;&#1058;&#1063;&#1045;&#1058;&#1067;_\&#1054;&#1058;&#1063;&#1045;&#1058;&#1099;_\&#1054;&#1058;&#1063;&#1045;&#1058;_&#1043;&#1086;&#1076;_2014\5_&#1055;&#1086;%20&#1053;&#1048;&#1056;_2011-20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nmh_kuo\Desktop\&#1052;&#1086;&#1080;%20&#1044;&#1086;&#1082;&#1091;&#1084;\&#1044;&#1053;&#1048;&#1058;_2014\&#1053;&#1040;&#1059;&#1050;&#1040;_&#1055;&#1083;&#1072;&#1085;&#1099;_&#1054;&#1058;&#1063;&#1045;&#1058;&#1067;_\&#1054;&#1058;&#1063;&#1045;&#1058;_&#1043;&#1086;&#1076;_2014\6_&#1041;&#1102;&#1076;&#1078;&#1077;&#1090;%20&#1053;&#1058;&#1055;%20&#1080;%20&#1085;&#1072;&#1091;&#1095;&#1085;&#1099;&#1077;%20&#1088;&#1091;&#1082;_2011-201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nmh_kuo\Desktop\&#1052;&#1086;&#1080;%20&#1044;&#1086;&#1082;&#1091;&#1084;\&#1044;&#1053;&#1048;&#1058;_2014\&#1053;&#1040;&#1059;&#1050;&#1040;_&#1055;&#1083;&#1072;&#1085;&#1099;_&#1054;&#1058;&#1063;&#1045;&#1058;&#1067;_\&#1054;&#1058;&#1063;&#1045;&#1058;_&#1043;&#1086;&#1076;_2014\11_&#1053;&#1072;&#1091;&#1095;&#1085;&#1099;&#1077;%20&#1082;&#1072;&#1076;&#1088;&#1099;_10.10.2014.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005175400401823"/>
          <c:y val="3.8903625110521665E-2"/>
          <c:w val="0.88994824599598177"/>
          <c:h val="0.70899615001705685"/>
        </c:manualLayout>
      </c:layout>
      <c:barChart>
        <c:barDir val="col"/>
        <c:grouping val="clustered"/>
        <c:varyColors val="0"/>
        <c:ser>
          <c:idx val="0"/>
          <c:order val="0"/>
          <c:tx>
            <c:strRef>
              <c:f>'НТП_11-14г'!$B$1</c:f>
              <c:strCache>
                <c:ptCount val="1"/>
                <c:pt idx="0">
                  <c:v>2011</c:v>
                </c:pt>
              </c:strCache>
            </c:strRef>
          </c:tx>
          <c:spPr>
            <a:solidFill>
              <a:srgbClr val="00B0F0"/>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'НТП_11-14г'!$A$2:$A$8</c:f>
              <c:strCache>
                <c:ptCount val="7"/>
                <c:pt idx="0">
                  <c:v>ННЦМД</c:v>
                </c:pt>
                <c:pt idx="1">
                  <c:v>НЦН</c:v>
                </c:pt>
                <c:pt idx="2">
                  <c:v>ННКЦ</c:v>
                </c:pt>
                <c:pt idx="3">
                  <c:v>ННЦОТ</c:v>
                </c:pt>
                <c:pt idx="4">
                  <c:v>РДЦ</c:v>
                </c:pt>
                <c:pt idx="5">
                  <c:v>РДРЦ</c:v>
                </c:pt>
                <c:pt idx="6">
                  <c:v>Всего</c:v>
                </c:pt>
              </c:strCache>
            </c:strRef>
          </c:cat>
          <c:val>
            <c:numRef>
              <c:f>'НТП_11-14г'!$B$2:$B$8</c:f>
              <c:numCache>
                <c:formatCode>General</c:formatCode>
                <c:ptCount val="7"/>
                <c:pt idx="0">
                  <c:v>4</c:v>
                </c:pt>
                <c:pt idx="1">
                  <c:v>1</c:v>
                </c:pt>
                <c:pt idx="2">
                  <c:v>1</c:v>
                </c:pt>
                <c:pt idx="3">
                  <c:v>2</c:v>
                </c:pt>
                <c:pt idx="4">
                  <c:v>0</c:v>
                </c:pt>
                <c:pt idx="5">
                  <c:v>1</c:v>
                </c:pt>
                <c:pt idx="6">
                  <c:v>9</c:v>
                </c:pt>
              </c:numCache>
            </c:numRef>
          </c:val>
        </c:ser>
        <c:ser>
          <c:idx val="1"/>
          <c:order val="1"/>
          <c:tx>
            <c:strRef>
              <c:f>'НТП_11-14г'!$C$1</c:f>
              <c:strCache>
                <c:ptCount val="1"/>
                <c:pt idx="0">
                  <c:v>2012</c:v>
                </c:pt>
              </c:strCache>
            </c:strRef>
          </c:tx>
          <c:spPr>
            <a:pattFill prst="dkUpDiag">
              <a:fgClr>
                <a:srgbClr val="00B050"/>
              </a:fgClr>
              <a:bgClr>
                <a:schemeClr val="bg1"/>
              </a:bgClr>
            </a:patt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'НТП_11-14г'!$A$2:$A$8</c:f>
              <c:strCache>
                <c:ptCount val="7"/>
                <c:pt idx="0">
                  <c:v>ННЦМД</c:v>
                </c:pt>
                <c:pt idx="1">
                  <c:v>НЦН</c:v>
                </c:pt>
                <c:pt idx="2">
                  <c:v>ННКЦ</c:v>
                </c:pt>
                <c:pt idx="3">
                  <c:v>ННЦОТ</c:v>
                </c:pt>
                <c:pt idx="4">
                  <c:v>РДЦ</c:v>
                </c:pt>
                <c:pt idx="5">
                  <c:v>РДРЦ</c:v>
                </c:pt>
                <c:pt idx="6">
                  <c:v>Всего</c:v>
                </c:pt>
              </c:strCache>
            </c:strRef>
          </c:cat>
          <c:val>
            <c:numRef>
              <c:f>'НТП_11-14г'!$C$2:$C$8</c:f>
              <c:numCache>
                <c:formatCode>General</c:formatCode>
                <c:ptCount val="7"/>
                <c:pt idx="0">
                  <c:v>5</c:v>
                </c:pt>
                <c:pt idx="1">
                  <c:v>1</c:v>
                </c:pt>
                <c:pt idx="2">
                  <c:v>2</c:v>
                </c:pt>
                <c:pt idx="3">
                  <c:v>6</c:v>
                </c:pt>
                <c:pt idx="4">
                  <c:v>1</c:v>
                </c:pt>
                <c:pt idx="5">
                  <c:v>1</c:v>
                </c:pt>
                <c:pt idx="6">
                  <c:v>16</c:v>
                </c:pt>
              </c:numCache>
            </c:numRef>
          </c:val>
        </c:ser>
        <c:ser>
          <c:idx val="2"/>
          <c:order val="2"/>
          <c:tx>
            <c:strRef>
              <c:f>'НТП_11-14г'!$D$1</c:f>
              <c:strCache>
                <c:ptCount val="1"/>
                <c:pt idx="0">
                  <c:v>2013</c:v>
                </c:pt>
              </c:strCache>
            </c:strRef>
          </c:tx>
          <c:spPr>
            <a:solidFill>
              <a:srgbClr val="7030A0"/>
            </a:solid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'НТП_11-14г'!$A$2:$A$8</c:f>
              <c:strCache>
                <c:ptCount val="7"/>
                <c:pt idx="0">
                  <c:v>ННЦМД</c:v>
                </c:pt>
                <c:pt idx="1">
                  <c:v>НЦН</c:v>
                </c:pt>
                <c:pt idx="2">
                  <c:v>ННКЦ</c:v>
                </c:pt>
                <c:pt idx="3">
                  <c:v>ННЦОТ</c:v>
                </c:pt>
                <c:pt idx="4">
                  <c:v>РДЦ</c:v>
                </c:pt>
                <c:pt idx="5">
                  <c:v>РДРЦ</c:v>
                </c:pt>
                <c:pt idx="6">
                  <c:v>Всего</c:v>
                </c:pt>
              </c:strCache>
            </c:strRef>
          </c:cat>
          <c:val>
            <c:numRef>
              <c:f>'НТП_11-14г'!$D$2:$D$8</c:f>
              <c:numCache>
                <c:formatCode>General</c:formatCode>
                <c:ptCount val="7"/>
                <c:pt idx="0">
                  <c:v>7</c:v>
                </c:pt>
                <c:pt idx="1">
                  <c:v>1</c:v>
                </c:pt>
                <c:pt idx="2">
                  <c:v>1</c:v>
                </c:pt>
                <c:pt idx="3">
                  <c:v>3</c:v>
                </c:pt>
                <c:pt idx="4">
                  <c:v>3</c:v>
                </c:pt>
                <c:pt idx="5">
                  <c:v>1</c:v>
                </c:pt>
                <c:pt idx="6">
                  <c:v>16</c:v>
                </c:pt>
              </c:numCache>
            </c:numRef>
          </c:val>
        </c:ser>
        <c:ser>
          <c:idx val="3"/>
          <c:order val="3"/>
          <c:tx>
            <c:strRef>
              <c:f>'НТП_11-14г'!$E$1</c:f>
              <c:strCache>
                <c:ptCount val="1"/>
                <c:pt idx="0">
                  <c:v>2014</c:v>
                </c:pt>
              </c:strCache>
            </c:strRef>
          </c:tx>
          <c:spPr>
            <a:pattFill prst="lgCheck">
              <a:fgClr>
                <a:srgbClr val="FF0000"/>
              </a:fgClr>
              <a:bgClr>
                <a:schemeClr val="bg1"/>
              </a:bgClr>
            </a:pattFill>
            <a:ln>
              <a:noFill/>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'НТП_11-14г'!$A$2:$A$8</c:f>
              <c:strCache>
                <c:ptCount val="7"/>
                <c:pt idx="0">
                  <c:v>ННЦМД</c:v>
                </c:pt>
                <c:pt idx="1">
                  <c:v>НЦН</c:v>
                </c:pt>
                <c:pt idx="2">
                  <c:v>ННКЦ</c:v>
                </c:pt>
                <c:pt idx="3">
                  <c:v>ННЦОТ</c:v>
                </c:pt>
                <c:pt idx="4">
                  <c:v>РДЦ</c:v>
                </c:pt>
                <c:pt idx="5">
                  <c:v>РДРЦ</c:v>
                </c:pt>
                <c:pt idx="6">
                  <c:v>Всего</c:v>
                </c:pt>
              </c:strCache>
            </c:strRef>
          </c:cat>
          <c:val>
            <c:numRef>
              <c:f>'НТП_11-14г'!$E$2:$E$8</c:f>
              <c:numCache>
                <c:formatCode>General</c:formatCode>
                <c:ptCount val="7"/>
                <c:pt idx="0">
                  <c:v>5</c:v>
                </c:pt>
                <c:pt idx="1">
                  <c:v>1</c:v>
                </c:pt>
                <c:pt idx="2">
                  <c:v>3</c:v>
                </c:pt>
                <c:pt idx="3">
                  <c:v>3</c:v>
                </c:pt>
                <c:pt idx="4">
                  <c:v>4</c:v>
                </c:pt>
                <c:pt idx="5">
                  <c:v>0</c:v>
                </c:pt>
                <c:pt idx="6">
                  <c:v>16</c:v>
                </c:pt>
              </c:numCache>
            </c:numRef>
          </c:val>
        </c:ser>
        <c:dLbls>
          <c:dLblPos val="outEnd"/>
          <c:showLegendKey val="0"/>
          <c:showVal val="1"/>
          <c:showCatName val="0"/>
          <c:showSerName val="0"/>
          <c:showPercent val="0"/>
          <c:showBubbleSize val="0"/>
        </c:dLbls>
        <c:gapWidth val="219"/>
        <c:overlap val="-27"/>
        <c:axId val="145775232"/>
        <c:axId val="145797504"/>
      </c:barChart>
      <c:catAx>
        <c:axId val="14577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45797504"/>
        <c:crosses val="autoZero"/>
        <c:auto val="1"/>
        <c:lblAlgn val="ctr"/>
        <c:lblOffset val="100"/>
        <c:noMultiLvlLbl val="0"/>
      </c:catAx>
      <c:valAx>
        <c:axId val="145797504"/>
        <c:scaling>
          <c:orientation val="minMax"/>
          <c:max val="17"/>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14577523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dTable>
      <c:spPr>
        <a:noFill/>
        <a:ln>
          <a:noFill/>
        </a:ln>
        <a:effectLst/>
      </c:spPr>
    </c:plotArea>
    <c:legend>
      <c:legendPos val="b"/>
      <c:layout>
        <c:manualLayout>
          <c:xMode val="edge"/>
          <c:yMode val="edge"/>
          <c:x val="0.15421716668880264"/>
          <c:y val="6.4619875112947561E-2"/>
          <c:w val="0.44047690117166727"/>
          <c:h val="5.9682115332400427E-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latin typeface="Arial Narrow" pitchFamily="34"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72213551257095"/>
          <c:y val="2.6678900472077511E-2"/>
          <c:w val="0.79011346298861862"/>
          <c:h val="0.84031518239984271"/>
        </c:manualLayout>
      </c:layout>
      <c:barChart>
        <c:barDir val="col"/>
        <c:grouping val="clustered"/>
        <c:varyColors val="0"/>
        <c:ser>
          <c:idx val="0"/>
          <c:order val="0"/>
          <c:tx>
            <c:strRef>
              <c:f>'[6_Бюджет НТП и научные рук_2011-2014.xlsx]БюджетНТП_2011-2014'!$B$1</c:f>
              <c:strCache>
                <c:ptCount val="1"/>
                <c:pt idx="0">
                  <c:v>2011</c:v>
                </c:pt>
              </c:strCache>
            </c:strRef>
          </c:tx>
          <c:spPr>
            <a:solidFill>
              <a:srgbClr val="00B0F0"/>
            </a:solidFill>
            <a:ln>
              <a:noFill/>
            </a:ln>
            <a:effectLst/>
          </c:spPr>
          <c:invertIfNegative val="0"/>
          <c:cat>
            <c:strRef>
              <c:f>'[6_Бюджет НТП и научные рук_2011-2014.xlsx]БюджетНТП_2011-2014'!$A$2:$A$7</c:f>
              <c:strCache>
                <c:ptCount val="6"/>
                <c:pt idx="0">
                  <c:v>ННЦМД</c:v>
                </c:pt>
                <c:pt idx="1">
                  <c:v>НЦН</c:v>
                </c:pt>
                <c:pt idx="2">
                  <c:v>ННКЦ</c:v>
                </c:pt>
                <c:pt idx="3">
                  <c:v>ННЦОТ</c:v>
                </c:pt>
                <c:pt idx="4">
                  <c:v>РДЦ</c:v>
                </c:pt>
                <c:pt idx="5">
                  <c:v>РДРЦ</c:v>
                </c:pt>
              </c:strCache>
            </c:strRef>
          </c:cat>
          <c:val>
            <c:numRef>
              <c:f>'[6_Бюджет НТП и научные рук_2011-2014.xlsx]БюджетНТП_2011-2014'!$B$2:$B$7</c:f>
              <c:numCache>
                <c:formatCode>#\ ##0.00_р_.</c:formatCode>
                <c:ptCount val="6"/>
                <c:pt idx="0">
                  <c:v>234916</c:v>
                </c:pt>
                <c:pt idx="1">
                  <c:v>24000</c:v>
                </c:pt>
                <c:pt idx="2">
                  <c:v>43226</c:v>
                </c:pt>
                <c:pt idx="3">
                  <c:v>90952</c:v>
                </c:pt>
                <c:pt idx="4">
                  <c:v>0</c:v>
                </c:pt>
                <c:pt idx="5">
                  <c:v>10000</c:v>
                </c:pt>
              </c:numCache>
            </c:numRef>
          </c:val>
        </c:ser>
        <c:ser>
          <c:idx val="1"/>
          <c:order val="1"/>
          <c:tx>
            <c:strRef>
              <c:f>'[6_Бюджет НТП и научные рук_2011-2014.xlsx]БюджетНТП_2011-2014'!$C$1</c:f>
              <c:strCache>
                <c:ptCount val="1"/>
                <c:pt idx="0">
                  <c:v>2012</c:v>
                </c:pt>
              </c:strCache>
            </c:strRef>
          </c:tx>
          <c:spPr>
            <a:pattFill prst="dkUpDiag">
              <a:fgClr>
                <a:srgbClr val="00B050"/>
              </a:fgClr>
              <a:bgClr>
                <a:schemeClr val="bg1"/>
              </a:bgClr>
            </a:pattFill>
            <a:ln>
              <a:noFill/>
            </a:ln>
            <a:effectLst/>
          </c:spPr>
          <c:invertIfNegative val="0"/>
          <c:cat>
            <c:strRef>
              <c:f>'[6_Бюджет НТП и научные рук_2011-2014.xlsx]БюджетНТП_2011-2014'!$A$2:$A$7</c:f>
              <c:strCache>
                <c:ptCount val="6"/>
                <c:pt idx="0">
                  <c:v>ННЦМД</c:v>
                </c:pt>
                <c:pt idx="1">
                  <c:v>НЦН</c:v>
                </c:pt>
                <c:pt idx="2">
                  <c:v>ННКЦ</c:v>
                </c:pt>
                <c:pt idx="3">
                  <c:v>ННЦОТ</c:v>
                </c:pt>
                <c:pt idx="4">
                  <c:v>РДЦ</c:v>
                </c:pt>
                <c:pt idx="5">
                  <c:v>РДРЦ</c:v>
                </c:pt>
              </c:strCache>
            </c:strRef>
          </c:cat>
          <c:val>
            <c:numRef>
              <c:f>'[6_Бюджет НТП и научные рук_2011-2014.xlsx]БюджетНТП_2011-2014'!$C$2:$C$7</c:f>
              <c:numCache>
                <c:formatCode>#\ ##0.00_р_.</c:formatCode>
                <c:ptCount val="6"/>
                <c:pt idx="0">
                  <c:v>234416</c:v>
                </c:pt>
                <c:pt idx="1">
                  <c:v>15500</c:v>
                </c:pt>
                <c:pt idx="2">
                  <c:v>43226</c:v>
                </c:pt>
                <c:pt idx="3">
                  <c:v>585075</c:v>
                </c:pt>
                <c:pt idx="4">
                  <c:v>5780</c:v>
                </c:pt>
                <c:pt idx="5">
                  <c:v>10000</c:v>
                </c:pt>
              </c:numCache>
            </c:numRef>
          </c:val>
        </c:ser>
        <c:ser>
          <c:idx val="2"/>
          <c:order val="2"/>
          <c:tx>
            <c:strRef>
              <c:f>'[6_Бюджет НТП и научные рук_2011-2014.xlsx]БюджетНТП_2011-2014'!$D$1</c:f>
              <c:strCache>
                <c:ptCount val="1"/>
                <c:pt idx="0">
                  <c:v>2013</c:v>
                </c:pt>
              </c:strCache>
            </c:strRef>
          </c:tx>
          <c:spPr>
            <a:solidFill>
              <a:srgbClr val="7030A0"/>
            </a:solidFill>
            <a:ln>
              <a:noFill/>
            </a:ln>
            <a:effectLst/>
          </c:spPr>
          <c:invertIfNegative val="0"/>
          <c:cat>
            <c:strRef>
              <c:f>'[6_Бюджет НТП и научные рук_2011-2014.xlsx]БюджетНТП_2011-2014'!$A$2:$A$7</c:f>
              <c:strCache>
                <c:ptCount val="6"/>
                <c:pt idx="0">
                  <c:v>ННЦМД</c:v>
                </c:pt>
                <c:pt idx="1">
                  <c:v>НЦН</c:v>
                </c:pt>
                <c:pt idx="2">
                  <c:v>ННКЦ</c:v>
                </c:pt>
                <c:pt idx="3">
                  <c:v>ННЦОТ</c:v>
                </c:pt>
                <c:pt idx="4">
                  <c:v>РДЦ</c:v>
                </c:pt>
                <c:pt idx="5">
                  <c:v>РДРЦ</c:v>
                </c:pt>
              </c:strCache>
            </c:strRef>
          </c:cat>
          <c:val>
            <c:numRef>
              <c:f>'[6_Бюджет НТП и научные рук_2011-2014.xlsx]БюджетНТП_2011-2014'!$D$2:$D$7</c:f>
              <c:numCache>
                <c:formatCode>#\ ##0.00_р_.</c:formatCode>
                <c:ptCount val="6"/>
                <c:pt idx="0">
                  <c:v>291775</c:v>
                </c:pt>
                <c:pt idx="1">
                  <c:v>15500</c:v>
                </c:pt>
                <c:pt idx="2">
                  <c:v>59104</c:v>
                </c:pt>
                <c:pt idx="3">
                  <c:v>915564</c:v>
                </c:pt>
                <c:pt idx="4">
                  <c:v>44142</c:v>
                </c:pt>
                <c:pt idx="5">
                  <c:v>10000</c:v>
                </c:pt>
              </c:numCache>
            </c:numRef>
          </c:val>
        </c:ser>
        <c:ser>
          <c:idx val="3"/>
          <c:order val="3"/>
          <c:tx>
            <c:strRef>
              <c:f>'[6_Бюджет НТП и научные рук_2011-2014.xlsx]БюджетНТП_2011-2014'!$E$1</c:f>
              <c:strCache>
                <c:ptCount val="1"/>
                <c:pt idx="0">
                  <c:v>2014</c:v>
                </c:pt>
              </c:strCache>
            </c:strRef>
          </c:tx>
          <c:spPr>
            <a:pattFill prst="lgCheck">
              <a:fgClr>
                <a:srgbClr val="FF0000"/>
              </a:fgClr>
              <a:bgClr>
                <a:schemeClr val="bg1"/>
              </a:bgClr>
            </a:pattFill>
            <a:ln>
              <a:noFill/>
            </a:ln>
            <a:effectLst/>
          </c:spPr>
          <c:invertIfNegative val="0"/>
          <c:cat>
            <c:strRef>
              <c:f>'[6_Бюджет НТП и научные рук_2011-2014.xlsx]БюджетНТП_2011-2014'!$A$2:$A$7</c:f>
              <c:strCache>
                <c:ptCount val="6"/>
                <c:pt idx="0">
                  <c:v>ННЦМД</c:v>
                </c:pt>
                <c:pt idx="1">
                  <c:v>НЦН</c:v>
                </c:pt>
                <c:pt idx="2">
                  <c:v>ННКЦ</c:v>
                </c:pt>
                <c:pt idx="3">
                  <c:v>ННЦОТ</c:v>
                </c:pt>
                <c:pt idx="4">
                  <c:v>РДЦ</c:v>
                </c:pt>
                <c:pt idx="5">
                  <c:v>РДРЦ</c:v>
                </c:pt>
              </c:strCache>
            </c:strRef>
          </c:cat>
          <c:val>
            <c:numRef>
              <c:f>'[6_Бюджет НТП и научные рук_2011-2014.xlsx]БюджетНТП_2011-2014'!$E$2:$E$7</c:f>
              <c:numCache>
                <c:formatCode>#\ ##0.00_р_.</c:formatCode>
                <c:ptCount val="6"/>
                <c:pt idx="0">
                  <c:v>110320</c:v>
                </c:pt>
                <c:pt idx="1">
                  <c:v>15500</c:v>
                </c:pt>
                <c:pt idx="2">
                  <c:v>61164</c:v>
                </c:pt>
                <c:pt idx="3">
                  <c:v>562231</c:v>
                </c:pt>
                <c:pt idx="4">
                  <c:v>22096</c:v>
                </c:pt>
                <c:pt idx="5">
                  <c:v>0</c:v>
                </c:pt>
              </c:numCache>
            </c:numRef>
          </c:val>
        </c:ser>
        <c:dLbls>
          <c:showLegendKey val="0"/>
          <c:showVal val="0"/>
          <c:showCatName val="0"/>
          <c:showSerName val="0"/>
          <c:showPercent val="0"/>
          <c:showBubbleSize val="0"/>
        </c:dLbls>
        <c:gapWidth val="219"/>
        <c:overlap val="-27"/>
        <c:axId val="145559552"/>
        <c:axId val="145561088"/>
      </c:barChart>
      <c:catAx>
        <c:axId val="14555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45561088"/>
        <c:crosses val="autoZero"/>
        <c:auto val="1"/>
        <c:lblAlgn val="ctr"/>
        <c:lblOffset val="100"/>
        <c:noMultiLvlLbl val="0"/>
      </c:catAx>
      <c:valAx>
        <c:axId val="145561088"/>
        <c:scaling>
          <c:orientation val="minMax"/>
          <c:max val="920000"/>
          <c:min val="0"/>
        </c:scaling>
        <c:delete val="0"/>
        <c:axPos val="l"/>
        <c:majorGridlines>
          <c:spPr>
            <a:ln w="9525" cap="flat" cmpd="sng" algn="ctr">
              <a:solidFill>
                <a:schemeClr val="tx1">
                  <a:lumMod val="15000"/>
                  <a:lumOff val="85000"/>
                </a:schemeClr>
              </a:solidFill>
              <a:round/>
            </a:ln>
            <a:effectLst/>
          </c:spPr>
        </c:majorGridlines>
        <c:numFmt formatCode="#\ ##0.00_р_." sourceLinked="1"/>
        <c:majorTickMark val="none"/>
        <c:minorTickMark val="none"/>
        <c:tickLblPos val="nextTo"/>
        <c:spPr>
          <a:noFill/>
          <a:ln>
            <a:noFill/>
          </a:ln>
          <a:effectLst/>
        </c:spPr>
        <c:txPr>
          <a:bodyPr rot="-60000000" vert="horz"/>
          <a:lstStyle/>
          <a:p>
            <a:pPr>
              <a:defRPr/>
            </a:pPr>
            <a:endParaRPr lang="ru-RU"/>
          </a:p>
        </c:txPr>
        <c:crossAx val="145559552"/>
        <c:crosses val="autoZero"/>
        <c:crossBetween val="between"/>
      </c:valAx>
      <c:spPr>
        <a:noFill/>
        <a:ln>
          <a:noFill/>
        </a:ln>
        <a:effectLst/>
      </c:spPr>
    </c:plotArea>
    <c:legend>
      <c:legendPos val="b"/>
      <c:layout>
        <c:manualLayout>
          <c:xMode val="edge"/>
          <c:yMode val="edge"/>
          <c:x val="0.17482208933237467"/>
          <c:y val="5.828740238039052E-2"/>
          <c:w val="0.40091261420830193"/>
          <c:h val="8.1967771138596796E-2"/>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1">
          <a:latin typeface="Arial Narrow" pitchFamily="34" charset="0"/>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4938750806424586E-2"/>
          <c:y val="7.6388888888888895E-2"/>
          <c:w val="0.82011647063977"/>
          <c:h val="0.89050853018372711"/>
        </c:manualLayout>
      </c:layout>
      <c:barChart>
        <c:barDir val="bar"/>
        <c:grouping val="clustered"/>
        <c:varyColors val="0"/>
        <c:ser>
          <c:idx val="0"/>
          <c:order val="0"/>
          <c:tx>
            <c:strRef>
              <c:f>'[11_Научные кадры_10.10.2014.xlsx]НаучнКадры'!$B$1</c:f>
              <c:strCache>
                <c:ptCount val="1"/>
                <c:pt idx="0">
                  <c:v>КМН</c:v>
                </c:pt>
              </c:strCache>
            </c:strRef>
          </c:tx>
          <c:spPr>
            <a:solidFill>
              <a:schemeClr val="accent3">
                <a:lumMod val="5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6">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invertIfNegative val="0"/>
            <c:bubble3D val="0"/>
          </c:dPt>
          <c:dPt>
            <c:idx val="2"/>
            <c:invertIfNegative val="0"/>
            <c:bubble3D val="0"/>
          </c:dPt>
          <c:dPt>
            <c:idx val="3"/>
            <c:invertIfNegative val="0"/>
            <c:bubble3D val="0"/>
          </c:dPt>
          <c:dPt>
            <c:idx val="4"/>
            <c:invertIfNegative val="0"/>
            <c:bubble3D val="0"/>
          </c:dPt>
          <c:dPt>
            <c:idx val="5"/>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'[11_Научные кадры_10.10.2014.xlsx]НаучнКадры'!$A$9</c:f>
              <c:strCache>
                <c:ptCount val="1"/>
                <c:pt idx="0">
                  <c:v>Всего</c:v>
                </c:pt>
              </c:strCache>
            </c:strRef>
          </c:cat>
          <c:val>
            <c:numRef>
              <c:f>'[11_Научные кадры_10.10.2014.xlsx]НаучнКадры'!$B$9</c:f>
              <c:numCache>
                <c:formatCode>#,##0</c:formatCode>
                <c:ptCount val="1"/>
                <c:pt idx="0">
                  <c:v>136</c:v>
                </c:pt>
              </c:numCache>
            </c:numRef>
          </c:val>
        </c:ser>
        <c:ser>
          <c:idx val="1"/>
          <c:order val="1"/>
          <c:tx>
            <c:strRef>
              <c:f>'[11_Научные кадры_10.10.2014.xlsx]НаучнКадры'!$C$1</c:f>
              <c:strCache>
                <c:ptCount val="1"/>
                <c:pt idx="0">
                  <c:v>PhD</c:v>
                </c:pt>
              </c:strCache>
            </c:strRef>
          </c:tx>
          <c:spPr>
            <a:pattFill prst="trellis">
              <a:fgClr>
                <a:schemeClr val="accent5">
                  <a:lumMod val="50000"/>
                </a:schemeClr>
              </a:fgClr>
              <a:bgClr>
                <a:schemeClr val="bg1"/>
              </a:bgClr>
            </a:patt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'[11_Научные кадры_10.10.2014.xlsx]НаучнКадры'!$A$9</c:f>
              <c:strCache>
                <c:ptCount val="1"/>
                <c:pt idx="0">
                  <c:v>Всего</c:v>
                </c:pt>
              </c:strCache>
            </c:strRef>
          </c:cat>
          <c:val>
            <c:numRef>
              <c:f>'[11_Научные кадры_10.10.2014.xlsx]НаучнКадры'!$C$9</c:f>
              <c:numCache>
                <c:formatCode>#,##0</c:formatCode>
                <c:ptCount val="1"/>
                <c:pt idx="0">
                  <c:v>10</c:v>
                </c:pt>
              </c:numCache>
            </c:numRef>
          </c:val>
        </c:ser>
        <c:ser>
          <c:idx val="2"/>
          <c:order val="2"/>
          <c:tx>
            <c:strRef>
              <c:f>'[11_Научные кадры_10.10.2014.xlsx]НаучнКадры'!$D$1</c:f>
              <c:strCache>
                <c:ptCount val="1"/>
                <c:pt idx="0">
                  <c:v>ДМН</c:v>
                </c:pt>
              </c:strCache>
            </c:strRef>
          </c:tx>
          <c:spPr>
            <a:solidFill>
              <a:srgbClr val="C0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'[11_Научные кадры_10.10.2014.xlsx]НаучнКадры'!$A$9</c:f>
              <c:strCache>
                <c:ptCount val="1"/>
                <c:pt idx="0">
                  <c:v>Всего</c:v>
                </c:pt>
              </c:strCache>
            </c:strRef>
          </c:cat>
          <c:val>
            <c:numRef>
              <c:f>'[11_Научные кадры_10.10.2014.xlsx]НаучнКадры'!$D$9</c:f>
              <c:numCache>
                <c:formatCode>#,##0</c:formatCode>
                <c:ptCount val="1"/>
                <c:pt idx="0">
                  <c:v>56</c:v>
                </c:pt>
              </c:numCache>
            </c:numRef>
          </c:val>
        </c:ser>
        <c:dLbls>
          <c:dLblPos val="outEnd"/>
          <c:showLegendKey val="0"/>
          <c:showVal val="1"/>
          <c:showCatName val="0"/>
          <c:showSerName val="0"/>
          <c:showPercent val="0"/>
          <c:showBubbleSize val="0"/>
        </c:dLbls>
        <c:gapWidth val="115"/>
        <c:overlap val="-20"/>
        <c:axId val="145613568"/>
        <c:axId val="145615104"/>
      </c:barChart>
      <c:catAx>
        <c:axId val="145613568"/>
        <c:scaling>
          <c:orientation val="minMax"/>
        </c:scaling>
        <c:delete val="1"/>
        <c:axPos val="l"/>
        <c:numFmt formatCode="General" sourceLinked="1"/>
        <c:majorTickMark val="none"/>
        <c:minorTickMark val="none"/>
        <c:tickLblPos val="nextTo"/>
        <c:crossAx val="145615104"/>
        <c:crosses val="autoZero"/>
        <c:auto val="1"/>
        <c:lblAlgn val="ctr"/>
        <c:lblOffset val="100"/>
        <c:noMultiLvlLbl val="0"/>
      </c:catAx>
      <c:valAx>
        <c:axId val="145615104"/>
        <c:scaling>
          <c:orientation val="minMax"/>
        </c:scaling>
        <c:delete val="1"/>
        <c:axPos val="b"/>
        <c:numFmt formatCode="#,##0" sourceLinked="1"/>
        <c:majorTickMark val="none"/>
        <c:minorTickMark val="none"/>
        <c:tickLblPos val="nextTo"/>
        <c:crossAx val="145613568"/>
        <c:crosses val="autoZero"/>
        <c:crossBetween val="between"/>
      </c:valAx>
      <c:spPr>
        <a:noFill/>
        <a:ln>
          <a:noFill/>
        </a:ln>
        <a:effectLst/>
      </c:spPr>
    </c:plotArea>
    <c:legend>
      <c:legendPos val="r"/>
      <c:layout>
        <c:manualLayout>
          <c:xMode val="edge"/>
          <c:yMode val="edge"/>
          <c:x val="0.86945731300369467"/>
          <c:y val="0.11881710438369117"/>
          <c:w val="0.11748369618754746"/>
          <c:h val="0.7284628551865799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7AA3F-25F5-4ED1-8E42-37B29CD0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3615</Words>
  <Characters>20611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ПОЗИТРОННО-ЭМИССИОННАЯ ТОМОГРАФИЯ (ПЭТ) В ДИАГНОСТИКЕ РАСПРОСТРАНЕННЫХ НЕВРОЛОГИЧЕСКИХ И ДРУГИХ ЗАБОЛЕВАНИЙ ЧЕЛОВЕКА</vt:lpstr>
    </vt:vector>
  </TitlesOfParts>
  <Company>Microsoft</Company>
  <LinksUpToDate>false</LinksUpToDate>
  <CharactersWithSpaces>24178</CharactersWithSpaces>
  <SharedDoc>false</SharedDoc>
  <HLinks>
    <vt:vector size="510" baseType="variant">
      <vt:variant>
        <vt:i4>3538980</vt:i4>
      </vt:variant>
      <vt:variant>
        <vt:i4>252</vt:i4>
      </vt:variant>
      <vt:variant>
        <vt:i4>0</vt:i4>
      </vt:variant>
      <vt:variant>
        <vt:i4>5</vt:i4>
      </vt:variant>
      <vt:variant>
        <vt:lpwstr>http://www.ncbi.nlm.nih.gov/pubmed/17367332</vt:lpwstr>
      </vt:variant>
      <vt:variant>
        <vt:lpwstr/>
      </vt:variant>
      <vt:variant>
        <vt:i4>3473423</vt:i4>
      </vt:variant>
      <vt:variant>
        <vt:i4>249</vt:i4>
      </vt:variant>
      <vt:variant>
        <vt:i4>0</vt:i4>
      </vt:variant>
      <vt:variant>
        <vt:i4>5</vt:i4>
      </vt:variant>
      <vt:variant>
        <vt:lpwstr>http://www.ncbi.nlm.nih.gov/pubmed?term=Perelson%20AS%5BAuthor%5D&amp;cauthor=true&amp;cauthor_uid=17367332</vt:lpwstr>
      </vt:variant>
      <vt:variant>
        <vt:lpwstr/>
      </vt:variant>
      <vt:variant>
        <vt:i4>5832744</vt:i4>
      </vt:variant>
      <vt:variant>
        <vt:i4>246</vt:i4>
      </vt:variant>
      <vt:variant>
        <vt:i4>0</vt:i4>
      </vt:variant>
      <vt:variant>
        <vt:i4>5</vt:i4>
      </vt:variant>
      <vt:variant>
        <vt:lpwstr>http://www.ncbi.nlm.nih.gov/pubmed?term=Ribeiro%20RM%5BAuthor%5D&amp;cauthor=true&amp;cauthor_uid=17367332</vt:lpwstr>
      </vt:variant>
      <vt:variant>
        <vt:lpwstr/>
      </vt:variant>
      <vt:variant>
        <vt:i4>3735587</vt:i4>
      </vt:variant>
      <vt:variant>
        <vt:i4>243</vt:i4>
      </vt:variant>
      <vt:variant>
        <vt:i4>0</vt:i4>
      </vt:variant>
      <vt:variant>
        <vt:i4>5</vt:i4>
      </vt:variant>
      <vt:variant>
        <vt:lpwstr>http://www.ncbi.nlm.nih.gov/pubmed/21971333</vt:lpwstr>
      </vt:variant>
      <vt:variant>
        <vt:lpwstr/>
      </vt:variant>
      <vt:variant>
        <vt:i4>8060953</vt:i4>
      </vt:variant>
      <vt:variant>
        <vt:i4>240</vt:i4>
      </vt:variant>
      <vt:variant>
        <vt:i4>0</vt:i4>
      </vt:variant>
      <vt:variant>
        <vt:i4>5</vt:i4>
      </vt:variant>
      <vt:variant>
        <vt:lpwstr>http://www.ncbi.nlm.nih.gov/pubmed?term=Somech%20R%5BAuthor%5D&amp;cauthor=true&amp;cauthor_uid=21971333</vt:lpwstr>
      </vt:variant>
      <vt:variant>
        <vt:lpwstr/>
      </vt:variant>
      <vt:variant>
        <vt:i4>3670058</vt:i4>
      </vt:variant>
      <vt:variant>
        <vt:i4>237</vt:i4>
      </vt:variant>
      <vt:variant>
        <vt:i4>0</vt:i4>
      </vt:variant>
      <vt:variant>
        <vt:i4>5</vt:i4>
      </vt:variant>
      <vt:variant>
        <vt:lpwstr>http://www.ncbi.nlm.nih.gov/pubmed/11994448</vt:lpwstr>
      </vt:variant>
      <vt:variant>
        <vt:lpwstr/>
      </vt:variant>
      <vt:variant>
        <vt:i4>3932224</vt:i4>
      </vt:variant>
      <vt:variant>
        <vt:i4>234</vt:i4>
      </vt:variant>
      <vt:variant>
        <vt:i4>0</vt:i4>
      </vt:variant>
      <vt:variant>
        <vt:i4>5</vt:i4>
      </vt:variant>
      <vt:variant>
        <vt:lpwstr>http://www.ncbi.nlm.nih.gov/pubmed?term=Kirschner%20DE%5BAuthor%5D&amp;cauthor=true&amp;cauthor_uid=11994448</vt:lpwstr>
      </vt:variant>
      <vt:variant>
        <vt:lpwstr/>
      </vt:variant>
      <vt:variant>
        <vt:i4>4063269</vt:i4>
      </vt:variant>
      <vt:variant>
        <vt:i4>231</vt:i4>
      </vt:variant>
      <vt:variant>
        <vt:i4>0</vt:i4>
      </vt:variant>
      <vt:variant>
        <vt:i4>5</vt:i4>
      </vt:variant>
      <vt:variant>
        <vt:lpwstr>http://www.ncbi.nlm.nih.gov/pubmed/24079059</vt:lpwstr>
      </vt:variant>
      <vt:variant>
        <vt:lpwstr/>
      </vt:variant>
      <vt:variant>
        <vt:i4>1376291</vt:i4>
      </vt:variant>
      <vt:variant>
        <vt:i4>228</vt:i4>
      </vt:variant>
      <vt:variant>
        <vt:i4>0</vt:i4>
      </vt:variant>
      <vt:variant>
        <vt:i4>5</vt:i4>
      </vt:variant>
      <vt:variant>
        <vt:lpwstr>http://www.ncbi.nlm.nih.gov/pubmed?term=Etzioni%20A%5BAuthor%5D&amp;cauthor=true&amp;cauthor_uid=24079059</vt:lpwstr>
      </vt:variant>
      <vt:variant>
        <vt:lpwstr/>
      </vt:variant>
      <vt:variant>
        <vt:i4>7012421</vt:i4>
      </vt:variant>
      <vt:variant>
        <vt:i4>225</vt:i4>
      </vt:variant>
      <vt:variant>
        <vt:i4>0</vt:i4>
      </vt:variant>
      <vt:variant>
        <vt:i4>5</vt:i4>
      </vt:variant>
      <vt:variant>
        <vt:lpwstr>http://www.ncbi.nlm.nih.gov/pubmed?term=Zlotogora%20J%5BAuthor%5D&amp;cauthor=true&amp;cauthor_uid=24079059</vt:lpwstr>
      </vt:variant>
      <vt:variant>
        <vt:lpwstr/>
      </vt:variant>
      <vt:variant>
        <vt:i4>7143491</vt:i4>
      </vt:variant>
      <vt:variant>
        <vt:i4>222</vt:i4>
      </vt:variant>
      <vt:variant>
        <vt:i4>0</vt:i4>
      </vt:variant>
      <vt:variant>
        <vt:i4>5</vt:i4>
      </vt:variant>
      <vt:variant>
        <vt:lpwstr>http://www.ncbi.nlm.nih.gov/pubmed?term=Almashanu%20S%5BAuthor%5D&amp;cauthor=true&amp;cauthor_uid=24079059</vt:lpwstr>
      </vt:variant>
      <vt:variant>
        <vt:lpwstr/>
      </vt:variant>
      <vt:variant>
        <vt:i4>1900581</vt:i4>
      </vt:variant>
      <vt:variant>
        <vt:i4>219</vt:i4>
      </vt:variant>
      <vt:variant>
        <vt:i4>0</vt:i4>
      </vt:variant>
      <vt:variant>
        <vt:i4>5</vt:i4>
      </vt:variant>
      <vt:variant>
        <vt:lpwstr>http://www.ncbi.nlm.nih.gov/pubmed?term=Rechavi%20G%5BAuthor%5D&amp;cauthor=true&amp;cauthor_uid=24079059</vt:lpwstr>
      </vt:variant>
      <vt:variant>
        <vt:lpwstr/>
      </vt:variant>
      <vt:variant>
        <vt:i4>7798879</vt:i4>
      </vt:variant>
      <vt:variant>
        <vt:i4>216</vt:i4>
      </vt:variant>
      <vt:variant>
        <vt:i4>0</vt:i4>
      </vt:variant>
      <vt:variant>
        <vt:i4>5</vt:i4>
      </vt:variant>
      <vt:variant>
        <vt:lpwstr>http://www.ncbi.nlm.nih.gov/pubmed?term=Amariglio%20N%5BAuthor%5D&amp;cauthor=true&amp;cauthor_uid=24079059</vt:lpwstr>
      </vt:variant>
      <vt:variant>
        <vt:lpwstr/>
      </vt:variant>
      <vt:variant>
        <vt:i4>3080266</vt:i4>
      </vt:variant>
      <vt:variant>
        <vt:i4>213</vt:i4>
      </vt:variant>
      <vt:variant>
        <vt:i4>0</vt:i4>
      </vt:variant>
      <vt:variant>
        <vt:i4>5</vt:i4>
      </vt:variant>
      <vt:variant>
        <vt:lpwstr>http://www.ncbi.nlm.nih.gov/pubmed?term=Garty%20BZ%5BAuthor%5D&amp;cauthor=true&amp;cauthor_uid=24079059</vt:lpwstr>
      </vt:variant>
      <vt:variant>
        <vt:lpwstr/>
      </vt:variant>
      <vt:variant>
        <vt:i4>131194</vt:i4>
      </vt:variant>
      <vt:variant>
        <vt:i4>210</vt:i4>
      </vt:variant>
      <vt:variant>
        <vt:i4>0</vt:i4>
      </vt:variant>
      <vt:variant>
        <vt:i4>5</vt:i4>
      </vt:variant>
      <vt:variant>
        <vt:lpwstr>http://www.ncbi.nlm.nih.gov/pubmed?term=Korn%20D%5BAuthor%5D&amp;cauthor=true&amp;cauthor_uid=24079059</vt:lpwstr>
      </vt:variant>
      <vt:variant>
        <vt:lpwstr/>
      </vt:variant>
      <vt:variant>
        <vt:i4>2883669</vt:i4>
      </vt:variant>
      <vt:variant>
        <vt:i4>207</vt:i4>
      </vt:variant>
      <vt:variant>
        <vt:i4>0</vt:i4>
      </vt:variant>
      <vt:variant>
        <vt:i4>5</vt:i4>
      </vt:variant>
      <vt:variant>
        <vt:lpwstr>http://www.ncbi.nlm.nih.gov/pubmed?term=Simon%20AJ%5BAuthor%5D&amp;cauthor=true&amp;cauthor_uid=24079059</vt:lpwstr>
      </vt:variant>
      <vt:variant>
        <vt:lpwstr/>
      </vt:variant>
      <vt:variant>
        <vt:i4>196640</vt:i4>
      </vt:variant>
      <vt:variant>
        <vt:i4>204</vt:i4>
      </vt:variant>
      <vt:variant>
        <vt:i4>0</vt:i4>
      </vt:variant>
      <vt:variant>
        <vt:i4>5</vt:i4>
      </vt:variant>
      <vt:variant>
        <vt:lpwstr>http://www.ncbi.nlm.nih.gov/pubmed?term=Lev%20A%5BAuthor%5D&amp;cauthor=true&amp;cauthor_uid=24079059</vt:lpwstr>
      </vt:variant>
      <vt:variant>
        <vt:lpwstr/>
      </vt:variant>
      <vt:variant>
        <vt:i4>7798814</vt:i4>
      </vt:variant>
      <vt:variant>
        <vt:i4>201</vt:i4>
      </vt:variant>
      <vt:variant>
        <vt:i4>0</vt:i4>
      </vt:variant>
      <vt:variant>
        <vt:i4>5</vt:i4>
      </vt:variant>
      <vt:variant>
        <vt:lpwstr>http://www.ncbi.nlm.nih.gov/pubmed?term=Somech%20R%5BAuthor%5D&amp;cauthor=true&amp;cauthor_uid=24079059</vt:lpwstr>
      </vt:variant>
      <vt:variant>
        <vt:lpwstr/>
      </vt:variant>
      <vt:variant>
        <vt:i4>3473443</vt:i4>
      </vt:variant>
      <vt:variant>
        <vt:i4>198</vt:i4>
      </vt:variant>
      <vt:variant>
        <vt:i4>0</vt:i4>
      </vt:variant>
      <vt:variant>
        <vt:i4>5</vt:i4>
      </vt:variant>
      <vt:variant>
        <vt:lpwstr>http://www.ncbi.nlm.nih.gov/pubmed/22227522</vt:lpwstr>
      </vt:variant>
      <vt:variant>
        <vt:lpwstr/>
      </vt:variant>
      <vt:variant>
        <vt:i4>8323085</vt:i4>
      </vt:variant>
      <vt:variant>
        <vt:i4>195</vt:i4>
      </vt:variant>
      <vt:variant>
        <vt:i4>0</vt:i4>
      </vt:variant>
      <vt:variant>
        <vt:i4>5</vt:i4>
      </vt:variant>
      <vt:variant>
        <vt:lpwstr>http://www.ncbi.nlm.nih.gov/pubmed?term=Uzunel%20M%5BAuthor%5D&amp;cauthor=true&amp;cauthor_uid=22227522</vt:lpwstr>
      </vt:variant>
      <vt:variant>
        <vt:lpwstr/>
      </vt:variant>
      <vt:variant>
        <vt:i4>7077959</vt:i4>
      </vt:variant>
      <vt:variant>
        <vt:i4>192</vt:i4>
      </vt:variant>
      <vt:variant>
        <vt:i4>0</vt:i4>
      </vt:variant>
      <vt:variant>
        <vt:i4>5</vt:i4>
      </vt:variant>
      <vt:variant>
        <vt:lpwstr>http://www.ncbi.nlm.nih.gov/pubmed?term=Uhlin%20M%5BAuthor%5D&amp;cauthor=true&amp;cauthor_uid=22227522</vt:lpwstr>
      </vt:variant>
      <vt:variant>
        <vt:lpwstr/>
      </vt:variant>
      <vt:variant>
        <vt:i4>524397</vt:i4>
      </vt:variant>
      <vt:variant>
        <vt:i4>189</vt:i4>
      </vt:variant>
      <vt:variant>
        <vt:i4>0</vt:i4>
      </vt:variant>
      <vt:variant>
        <vt:i4>5</vt:i4>
      </vt:variant>
      <vt:variant>
        <vt:lpwstr>http://www.ncbi.nlm.nih.gov/pubmed?term=Mattsson%20J%5BAuthor%5D&amp;cauthor=true&amp;cauthor_uid=22227522</vt:lpwstr>
      </vt:variant>
      <vt:variant>
        <vt:lpwstr/>
      </vt:variant>
      <vt:variant>
        <vt:i4>1572907</vt:i4>
      </vt:variant>
      <vt:variant>
        <vt:i4>186</vt:i4>
      </vt:variant>
      <vt:variant>
        <vt:i4>0</vt:i4>
      </vt:variant>
      <vt:variant>
        <vt:i4>5</vt:i4>
      </vt:variant>
      <vt:variant>
        <vt:lpwstr>http://www.ncbi.nlm.nih.gov/pubmed?term=Sairafi%20D%5BAuthor%5D&amp;cauthor=true&amp;cauthor_uid=22227522</vt:lpwstr>
      </vt:variant>
      <vt:variant>
        <vt:lpwstr/>
      </vt:variant>
      <vt:variant>
        <vt:i4>3866667</vt:i4>
      </vt:variant>
      <vt:variant>
        <vt:i4>183</vt:i4>
      </vt:variant>
      <vt:variant>
        <vt:i4>0</vt:i4>
      </vt:variant>
      <vt:variant>
        <vt:i4>5</vt:i4>
      </vt:variant>
      <vt:variant>
        <vt:lpwstr>http://www.ncbi.nlm.nih.gov/pubmed/16822903</vt:lpwstr>
      </vt:variant>
      <vt:variant>
        <vt:lpwstr/>
      </vt:variant>
      <vt:variant>
        <vt:i4>3473438</vt:i4>
      </vt:variant>
      <vt:variant>
        <vt:i4>180</vt:i4>
      </vt:variant>
      <vt:variant>
        <vt:i4>0</vt:i4>
      </vt:variant>
      <vt:variant>
        <vt:i4>5</vt:i4>
      </vt:variant>
      <vt:variant>
        <vt:lpwstr>http://www.ncbi.nlm.nih.gov/pubmed?term=van%20Tol%20MJ%5BAuthor%5D&amp;cauthor=true&amp;cauthor_uid=16822903</vt:lpwstr>
      </vt:variant>
      <vt:variant>
        <vt:lpwstr/>
      </vt:variant>
      <vt:variant>
        <vt:i4>196671</vt:i4>
      </vt:variant>
      <vt:variant>
        <vt:i4>177</vt:i4>
      </vt:variant>
      <vt:variant>
        <vt:i4>0</vt:i4>
      </vt:variant>
      <vt:variant>
        <vt:i4>5</vt:i4>
      </vt:variant>
      <vt:variant>
        <vt:lpwstr>http://www.ncbi.nlm.nih.gov/pubmed?term=Miedema%20F%5BAuthor%5D&amp;cauthor=true&amp;cauthor_uid=16822903</vt:lpwstr>
      </vt:variant>
      <vt:variant>
        <vt:lpwstr/>
      </vt:variant>
      <vt:variant>
        <vt:i4>6029439</vt:i4>
      </vt:variant>
      <vt:variant>
        <vt:i4>174</vt:i4>
      </vt:variant>
      <vt:variant>
        <vt:i4>0</vt:i4>
      </vt:variant>
      <vt:variant>
        <vt:i4>5</vt:i4>
      </vt:variant>
      <vt:variant>
        <vt:lpwstr>http://www.ncbi.nlm.nih.gov/pubmed?term=Vossen%20JM%5BAuthor%5D&amp;cauthor=true&amp;cauthor_uid=16822903</vt:lpwstr>
      </vt:variant>
      <vt:variant>
        <vt:lpwstr/>
      </vt:variant>
      <vt:variant>
        <vt:i4>2752599</vt:i4>
      </vt:variant>
      <vt:variant>
        <vt:i4>171</vt:i4>
      </vt:variant>
      <vt:variant>
        <vt:i4>0</vt:i4>
      </vt:variant>
      <vt:variant>
        <vt:i4>5</vt:i4>
      </vt:variant>
      <vt:variant>
        <vt:lpwstr>http://www.ncbi.nlm.nih.gov/pubmed?term=Fibbe%20WE%5BAuthor%5D&amp;cauthor=true&amp;cauthor_uid=16822903</vt:lpwstr>
      </vt:variant>
      <vt:variant>
        <vt:lpwstr/>
      </vt:variant>
      <vt:variant>
        <vt:i4>3735557</vt:i4>
      </vt:variant>
      <vt:variant>
        <vt:i4>168</vt:i4>
      </vt:variant>
      <vt:variant>
        <vt:i4>0</vt:i4>
      </vt:variant>
      <vt:variant>
        <vt:i4>5</vt:i4>
      </vt:variant>
      <vt:variant>
        <vt:lpwstr>http://www.ncbi.nlm.nih.gov/pubmed?term=Kuijpers%20TW%5BAuthor%5D&amp;cauthor=true&amp;cauthor_uid=16822903</vt:lpwstr>
      </vt:variant>
      <vt:variant>
        <vt:lpwstr/>
      </vt:variant>
      <vt:variant>
        <vt:i4>2883592</vt:i4>
      </vt:variant>
      <vt:variant>
        <vt:i4>165</vt:i4>
      </vt:variant>
      <vt:variant>
        <vt:i4>0</vt:i4>
      </vt:variant>
      <vt:variant>
        <vt:i4>5</vt:i4>
      </vt:variant>
      <vt:variant>
        <vt:lpwstr>http://www.ncbi.nlm.nih.gov/pubmed?term=Otto%20SA%5BAuthor%5D&amp;cauthor=true&amp;cauthor_uid=16822903</vt:lpwstr>
      </vt:variant>
      <vt:variant>
        <vt:lpwstr/>
      </vt:variant>
      <vt:variant>
        <vt:i4>6422602</vt:i4>
      </vt:variant>
      <vt:variant>
        <vt:i4>162</vt:i4>
      </vt:variant>
      <vt:variant>
        <vt:i4>0</vt:i4>
      </vt:variant>
      <vt:variant>
        <vt:i4>5</vt:i4>
      </vt:variant>
      <vt:variant>
        <vt:lpwstr>http://www.ncbi.nlm.nih.gov/pubmed?term=Heidt%20J%5BAuthor%5D&amp;cauthor=true&amp;cauthor_uid=16822903</vt:lpwstr>
      </vt:variant>
      <vt:variant>
        <vt:lpwstr/>
      </vt:variant>
      <vt:variant>
        <vt:i4>7077977</vt:i4>
      </vt:variant>
      <vt:variant>
        <vt:i4>159</vt:i4>
      </vt:variant>
      <vt:variant>
        <vt:i4>0</vt:i4>
      </vt:variant>
      <vt:variant>
        <vt:i4>5</vt:i4>
      </vt:variant>
      <vt:variant>
        <vt:lpwstr>http://www.ncbi.nlm.nih.gov/pubmed?term=Jol-van%20der%20Zijde%20EC%5BAuthor%5D&amp;cauthor=true&amp;cauthor_uid=16822903</vt:lpwstr>
      </vt:variant>
      <vt:variant>
        <vt:lpwstr/>
      </vt:variant>
      <vt:variant>
        <vt:i4>393270</vt:i4>
      </vt:variant>
      <vt:variant>
        <vt:i4>156</vt:i4>
      </vt:variant>
      <vt:variant>
        <vt:i4>0</vt:i4>
      </vt:variant>
      <vt:variant>
        <vt:i4>5</vt:i4>
      </vt:variant>
      <vt:variant>
        <vt:lpwstr>http://www.ncbi.nlm.nih.gov/pubmed?term=Roelofs%20H%5BAuthor%5D&amp;cauthor=true&amp;cauthor_uid=16822903</vt:lpwstr>
      </vt:variant>
      <vt:variant>
        <vt:lpwstr/>
      </vt:variant>
      <vt:variant>
        <vt:i4>3407954</vt:i4>
      </vt:variant>
      <vt:variant>
        <vt:i4>153</vt:i4>
      </vt:variant>
      <vt:variant>
        <vt:i4>0</vt:i4>
      </vt:variant>
      <vt:variant>
        <vt:i4>5</vt:i4>
      </vt:variant>
      <vt:variant>
        <vt:lpwstr>http://www.ncbi.nlm.nih.gov/pubmed?term=Hazenberg%20MD%5BAuthor%5D&amp;cauthor=true&amp;cauthor_uid=16822903</vt:lpwstr>
      </vt:variant>
      <vt:variant>
        <vt:lpwstr/>
      </vt:variant>
      <vt:variant>
        <vt:i4>4194350</vt:i4>
      </vt:variant>
      <vt:variant>
        <vt:i4>150</vt:i4>
      </vt:variant>
      <vt:variant>
        <vt:i4>0</vt:i4>
      </vt:variant>
      <vt:variant>
        <vt:i4>5</vt:i4>
      </vt:variant>
      <vt:variant>
        <vt:lpwstr>http://www.ncbi.nlm.nih.gov/pubmed?term=Bredius%20RG%5BAuthor%5D&amp;cauthor=true&amp;cauthor_uid=16822903</vt:lpwstr>
      </vt:variant>
      <vt:variant>
        <vt:lpwstr/>
      </vt:variant>
      <vt:variant>
        <vt:i4>3407877</vt:i4>
      </vt:variant>
      <vt:variant>
        <vt:i4>147</vt:i4>
      </vt:variant>
      <vt:variant>
        <vt:i4>0</vt:i4>
      </vt:variant>
      <vt:variant>
        <vt:i4>5</vt:i4>
      </vt:variant>
      <vt:variant>
        <vt:lpwstr>http://www.ncbi.nlm.nih.gov/pubmed?term=Borghans%20JA%5BAuthor%5D&amp;cauthor=true&amp;cauthor_uid=16822903</vt:lpwstr>
      </vt:variant>
      <vt:variant>
        <vt:lpwstr/>
      </vt:variant>
      <vt:variant>
        <vt:i4>3997732</vt:i4>
      </vt:variant>
      <vt:variant>
        <vt:i4>144</vt:i4>
      </vt:variant>
      <vt:variant>
        <vt:i4>0</vt:i4>
      </vt:variant>
      <vt:variant>
        <vt:i4>5</vt:i4>
      </vt:variant>
      <vt:variant>
        <vt:lpwstr>http://www.ncbi.nlm.nih.gov/pubmed/21975431</vt:lpwstr>
      </vt:variant>
      <vt:variant>
        <vt:lpwstr/>
      </vt:variant>
      <vt:variant>
        <vt:i4>4391008</vt:i4>
      </vt:variant>
      <vt:variant>
        <vt:i4>141</vt:i4>
      </vt:variant>
      <vt:variant>
        <vt:i4>0</vt:i4>
      </vt:variant>
      <vt:variant>
        <vt:i4>5</vt:i4>
      </vt:variant>
      <vt:variant>
        <vt:lpwstr>http://www.ncbi.nlm.nih.gov/pubmed?term=Li%20HQ%5BAuthor%5D&amp;cauthor=true&amp;cauthor_uid=21975431</vt:lpwstr>
      </vt:variant>
      <vt:variant>
        <vt:lpwstr/>
      </vt:variant>
      <vt:variant>
        <vt:i4>6488136</vt:i4>
      </vt:variant>
      <vt:variant>
        <vt:i4>138</vt:i4>
      </vt:variant>
      <vt:variant>
        <vt:i4>0</vt:i4>
      </vt:variant>
      <vt:variant>
        <vt:i4>5</vt:i4>
      </vt:variant>
      <vt:variant>
        <vt:lpwstr>http://www.ncbi.nlm.nih.gov/pubmed?term=Zheng%20J%5BAuthor%5D&amp;cauthor=true&amp;cauthor_uid=21975431</vt:lpwstr>
      </vt:variant>
      <vt:variant>
        <vt:lpwstr/>
      </vt:variant>
      <vt:variant>
        <vt:i4>3407898</vt:i4>
      </vt:variant>
      <vt:variant>
        <vt:i4>135</vt:i4>
      </vt:variant>
      <vt:variant>
        <vt:i4>0</vt:i4>
      </vt:variant>
      <vt:variant>
        <vt:i4>5</vt:i4>
      </vt:variant>
      <vt:variant>
        <vt:lpwstr>http://www.ncbi.nlm.nih.gov/pubmed?term=Zeng%20TS%5BAuthor%5D&amp;cauthor=true&amp;cauthor_uid=21975431</vt:lpwstr>
      </vt:variant>
      <vt:variant>
        <vt:lpwstr/>
      </vt:variant>
      <vt:variant>
        <vt:i4>3997718</vt:i4>
      </vt:variant>
      <vt:variant>
        <vt:i4>132</vt:i4>
      </vt:variant>
      <vt:variant>
        <vt:i4>0</vt:i4>
      </vt:variant>
      <vt:variant>
        <vt:i4>5</vt:i4>
      </vt:variant>
      <vt:variant>
        <vt:lpwstr>http://www.ncbi.nlm.nih.gov/pubmed?term=Liao%20YF%5BAuthor%5D&amp;cauthor=true&amp;cauthor_uid=21975431</vt:lpwstr>
      </vt:variant>
      <vt:variant>
        <vt:lpwstr/>
      </vt:variant>
      <vt:variant>
        <vt:i4>2228234</vt:i4>
      </vt:variant>
      <vt:variant>
        <vt:i4>129</vt:i4>
      </vt:variant>
      <vt:variant>
        <vt:i4>0</vt:i4>
      </vt:variant>
      <vt:variant>
        <vt:i4>5</vt:i4>
      </vt:variant>
      <vt:variant>
        <vt:lpwstr>http://www.ncbi.nlm.nih.gov/pubmed?term=Song%20HJ%5BAuthor%5D&amp;cauthor=true&amp;cauthor_uid=21975431</vt:lpwstr>
      </vt:variant>
      <vt:variant>
        <vt:lpwstr/>
      </vt:variant>
      <vt:variant>
        <vt:i4>3670043</vt:i4>
      </vt:variant>
      <vt:variant>
        <vt:i4>126</vt:i4>
      </vt:variant>
      <vt:variant>
        <vt:i4>0</vt:i4>
      </vt:variant>
      <vt:variant>
        <vt:i4>5</vt:i4>
      </vt:variant>
      <vt:variant>
        <vt:lpwstr>http://www.ncbi.nlm.nih.gov/pubmed?term=Deng%20XL%5BAuthor%5D&amp;cauthor=true&amp;cauthor_uid=21975431</vt:lpwstr>
      </vt:variant>
      <vt:variant>
        <vt:lpwstr/>
      </vt:variant>
      <vt:variant>
        <vt:i4>2621463</vt:i4>
      </vt:variant>
      <vt:variant>
        <vt:i4>123</vt:i4>
      </vt:variant>
      <vt:variant>
        <vt:i4>0</vt:i4>
      </vt:variant>
      <vt:variant>
        <vt:i4>5</vt:i4>
      </vt:variant>
      <vt:variant>
        <vt:lpwstr>http://www.ncbi.nlm.nih.gov/pubmed?term=Chen%20LL%5BAuthor%5D&amp;cauthor=true&amp;cauthor_uid=21975431</vt:lpwstr>
      </vt:variant>
      <vt:variant>
        <vt:lpwstr/>
      </vt:variant>
      <vt:variant>
        <vt:i4>4718628</vt:i4>
      </vt:variant>
      <vt:variant>
        <vt:i4>120</vt:i4>
      </vt:variant>
      <vt:variant>
        <vt:i4>0</vt:i4>
      </vt:variant>
      <vt:variant>
        <vt:i4>5</vt:i4>
      </vt:variant>
      <vt:variant>
        <vt:lpwstr>http://www.ncbi.nlm.nih.gov/pubmed?term=Liu%20ZH%5BAuthor%5D&amp;cauthor=true&amp;cauthor_uid=21975431</vt:lpwstr>
      </vt:variant>
      <vt:variant>
        <vt:lpwstr/>
      </vt:variant>
      <vt:variant>
        <vt:i4>3407915</vt:i4>
      </vt:variant>
      <vt:variant>
        <vt:i4>117</vt:i4>
      </vt:variant>
      <vt:variant>
        <vt:i4>0</vt:i4>
      </vt:variant>
      <vt:variant>
        <vt:i4>5</vt:i4>
      </vt:variant>
      <vt:variant>
        <vt:lpwstr>http://www.ncbi.nlm.nih.gov/pubmed/20081577</vt:lpwstr>
      </vt:variant>
      <vt:variant>
        <vt:lpwstr/>
      </vt:variant>
      <vt:variant>
        <vt:i4>6422534</vt:i4>
      </vt:variant>
      <vt:variant>
        <vt:i4>114</vt:i4>
      </vt:variant>
      <vt:variant>
        <vt:i4>0</vt:i4>
      </vt:variant>
      <vt:variant>
        <vt:i4>5</vt:i4>
      </vt:variant>
      <vt:variant>
        <vt:lpwstr>http://www.ncbi.nlm.nih.gov/pubmed?term=Przybylski%20M%5BAuthor%5D&amp;cauthor=true&amp;cauthor_uid=20081577</vt:lpwstr>
      </vt:variant>
      <vt:variant>
        <vt:lpwstr/>
      </vt:variant>
      <vt:variant>
        <vt:i4>4128811</vt:i4>
      </vt:variant>
      <vt:variant>
        <vt:i4>111</vt:i4>
      </vt:variant>
      <vt:variant>
        <vt:i4>0</vt:i4>
      </vt:variant>
      <vt:variant>
        <vt:i4>5</vt:i4>
      </vt:variant>
      <vt:variant>
        <vt:lpwstr>http://www.ncbi.nlm.nih.gov/pubmed/18850066</vt:lpwstr>
      </vt:variant>
      <vt:variant>
        <vt:lpwstr/>
      </vt:variant>
      <vt:variant>
        <vt:i4>6750223</vt:i4>
      </vt:variant>
      <vt:variant>
        <vt:i4>108</vt:i4>
      </vt:variant>
      <vt:variant>
        <vt:i4>0</vt:i4>
      </vt:variant>
      <vt:variant>
        <vt:i4>5</vt:i4>
      </vt:variant>
      <vt:variant>
        <vt:lpwstr>http://www.ncbi.nlm.nih.gov/pubmed?term=Krejci%20P%5BAuthor%5D&amp;cauthor=true&amp;cauthor_uid=18850066</vt:lpwstr>
      </vt:variant>
      <vt:variant>
        <vt:lpwstr/>
      </vt:variant>
      <vt:variant>
        <vt:i4>4522100</vt:i4>
      </vt:variant>
      <vt:variant>
        <vt:i4>105</vt:i4>
      </vt:variant>
      <vt:variant>
        <vt:i4>0</vt:i4>
      </vt:variant>
      <vt:variant>
        <vt:i4>5</vt:i4>
      </vt:variant>
      <vt:variant>
        <vt:lpwstr>http://www.ncbi.nlm.nih.gov/pubmed?term=Wilcox%20WR%5BAuthor%5D&amp;cauthor=true&amp;cauthor_uid=18850066</vt:lpwstr>
      </vt:variant>
      <vt:variant>
        <vt:lpwstr/>
      </vt:variant>
      <vt:variant>
        <vt:i4>1310764</vt:i4>
      </vt:variant>
      <vt:variant>
        <vt:i4>102</vt:i4>
      </vt:variant>
      <vt:variant>
        <vt:i4>0</vt:i4>
      </vt:variant>
      <vt:variant>
        <vt:i4>5</vt:i4>
      </vt:variant>
      <vt:variant>
        <vt:lpwstr>http://www.ncbi.nlm.nih.gov/pubmed?term=Kozubik%20A%5BAuthor%5D&amp;cauthor=true&amp;cauthor_uid=18850066</vt:lpwstr>
      </vt:variant>
      <vt:variant>
        <vt:lpwstr/>
      </vt:variant>
      <vt:variant>
        <vt:i4>7929864</vt:i4>
      </vt:variant>
      <vt:variant>
        <vt:i4>99</vt:i4>
      </vt:variant>
      <vt:variant>
        <vt:i4>0</vt:i4>
      </vt:variant>
      <vt:variant>
        <vt:i4>5</vt:i4>
      </vt:variant>
      <vt:variant>
        <vt:lpwstr>http://www.ncbi.nlm.nih.gov/pubmed?term=Dvorak%20P%5BAuthor%5D&amp;cauthor=true&amp;cauthor_uid=18850066</vt:lpwstr>
      </vt:variant>
      <vt:variant>
        <vt:lpwstr/>
      </vt:variant>
      <vt:variant>
        <vt:i4>8323161</vt:i4>
      </vt:variant>
      <vt:variant>
        <vt:i4>96</vt:i4>
      </vt:variant>
      <vt:variant>
        <vt:i4>0</vt:i4>
      </vt:variant>
      <vt:variant>
        <vt:i4>5</vt:i4>
      </vt:variant>
      <vt:variant>
        <vt:lpwstr>http://www.ncbi.nlm.nih.gov/pubmed?term=Bryja%20V%5BAuthor%5D&amp;cauthor=true&amp;cauthor_uid=18850066</vt:lpwstr>
      </vt:variant>
      <vt:variant>
        <vt:lpwstr/>
      </vt:variant>
      <vt:variant>
        <vt:i4>917625</vt:i4>
      </vt:variant>
      <vt:variant>
        <vt:i4>93</vt:i4>
      </vt:variant>
      <vt:variant>
        <vt:i4>0</vt:i4>
      </vt:variant>
      <vt:variant>
        <vt:i4>5</vt:i4>
      </vt:variant>
      <vt:variant>
        <vt:lpwstr>http://www.ncbi.nlm.nih.gov/pubmed?term=Chlebova%20K%5BAuthor%5D&amp;cauthor=true&amp;cauthor_uid=18850066</vt:lpwstr>
      </vt:variant>
      <vt:variant>
        <vt:lpwstr/>
      </vt:variant>
      <vt:variant>
        <vt:i4>3670061</vt:i4>
      </vt:variant>
      <vt:variant>
        <vt:i4>90</vt:i4>
      </vt:variant>
      <vt:variant>
        <vt:i4>0</vt:i4>
      </vt:variant>
      <vt:variant>
        <vt:i4>5</vt:i4>
      </vt:variant>
      <vt:variant>
        <vt:lpwstr>http://www.ncbi.nlm.nih.gov/pubmed/17348829</vt:lpwstr>
      </vt:variant>
      <vt:variant>
        <vt:lpwstr/>
      </vt:variant>
      <vt:variant>
        <vt:i4>2883651</vt:i4>
      </vt:variant>
      <vt:variant>
        <vt:i4>87</vt:i4>
      </vt:variant>
      <vt:variant>
        <vt:i4>0</vt:i4>
      </vt:variant>
      <vt:variant>
        <vt:i4>5</vt:i4>
      </vt:variant>
      <vt:variant>
        <vt:lpwstr>http://www.ncbi.nlm.nih.gov/pubmed?term=Ramos%20MJ%5BAuthor%5D&amp;cauthor=true&amp;cauthor_uid=17348829</vt:lpwstr>
      </vt:variant>
      <vt:variant>
        <vt:lpwstr/>
      </vt:variant>
      <vt:variant>
        <vt:i4>2687056</vt:i4>
      </vt:variant>
      <vt:variant>
        <vt:i4>84</vt:i4>
      </vt:variant>
      <vt:variant>
        <vt:i4>0</vt:i4>
      </vt:variant>
      <vt:variant>
        <vt:i4>5</vt:i4>
      </vt:variant>
      <vt:variant>
        <vt:lpwstr>http://www.ncbi.nlm.nih.gov/pubmed?term=Fernandes%20PA%5BAuthor%5D&amp;cauthor=true&amp;cauthor_uid=17348829</vt:lpwstr>
      </vt:variant>
      <vt:variant>
        <vt:lpwstr/>
      </vt:variant>
      <vt:variant>
        <vt:i4>4390972</vt:i4>
      </vt:variant>
      <vt:variant>
        <vt:i4>81</vt:i4>
      </vt:variant>
      <vt:variant>
        <vt:i4>0</vt:i4>
      </vt:variant>
      <vt:variant>
        <vt:i4>5</vt:i4>
      </vt:variant>
      <vt:variant>
        <vt:lpwstr>http://www.ncbi.nlm.nih.gov/pubmed?term=Moreira%20IS%5BAuthor%5D&amp;cauthor=true&amp;cauthor_uid=17348829</vt:lpwstr>
      </vt:variant>
      <vt:variant>
        <vt:lpwstr/>
      </vt:variant>
      <vt:variant>
        <vt:i4>3211297</vt:i4>
      </vt:variant>
      <vt:variant>
        <vt:i4>78</vt:i4>
      </vt:variant>
      <vt:variant>
        <vt:i4>0</vt:i4>
      </vt:variant>
      <vt:variant>
        <vt:i4>5</vt:i4>
      </vt:variant>
      <vt:variant>
        <vt:lpwstr>http://www.ncbi.nlm.nih.gov/pubmed/17979703</vt:lpwstr>
      </vt:variant>
      <vt:variant>
        <vt:lpwstr/>
      </vt:variant>
      <vt:variant>
        <vt:i4>7471173</vt:i4>
      </vt:variant>
      <vt:variant>
        <vt:i4>75</vt:i4>
      </vt:variant>
      <vt:variant>
        <vt:i4>0</vt:i4>
      </vt:variant>
      <vt:variant>
        <vt:i4>5</vt:i4>
      </vt:variant>
      <vt:variant>
        <vt:lpwstr>http://www.ncbi.nlm.nih.gov/pubmed?term=Botta%20M%5BAuthor%5D&amp;cauthor=true&amp;cauthor_uid=17979703</vt:lpwstr>
      </vt:variant>
      <vt:variant>
        <vt:lpwstr/>
      </vt:variant>
      <vt:variant>
        <vt:i4>7798796</vt:i4>
      </vt:variant>
      <vt:variant>
        <vt:i4>72</vt:i4>
      </vt:variant>
      <vt:variant>
        <vt:i4>0</vt:i4>
      </vt:variant>
      <vt:variant>
        <vt:i4>5</vt:i4>
      </vt:variant>
      <vt:variant>
        <vt:lpwstr>http://www.ncbi.nlm.nih.gov/pubmed?term=Bondavalli%20F%5BAuthor%5D&amp;cauthor=true&amp;cauthor_uid=17979703</vt:lpwstr>
      </vt:variant>
      <vt:variant>
        <vt:lpwstr/>
      </vt:variant>
      <vt:variant>
        <vt:i4>1441911</vt:i4>
      </vt:variant>
      <vt:variant>
        <vt:i4>69</vt:i4>
      </vt:variant>
      <vt:variant>
        <vt:i4>0</vt:i4>
      </vt:variant>
      <vt:variant>
        <vt:i4>5</vt:i4>
      </vt:variant>
      <vt:variant>
        <vt:lpwstr>http://www.ncbi.nlm.nih.gov/pubmed?term=Schenone%20S%5BAuthor%5D&amp;cauthor=true&amp;cauthor_uid=17979703</vt:lpwstr>
      </vt:variant>
      <vt:variant>
        <vt:lpwstr/>
      </vt:variant>
      <vt:variant>
        <vt:i4>5832793</vt:i4>
      </vt:variant>
      <vt:variant>
        <vt:i4>66</vt:i4>
      </vt:variant>
      <vt:variant>
        <vt:i4>0</vt:i4>
      </vt:variant>
      <vt:variant>
        <vt:i4>5</vt:i4>
      </vt:variant>
      <vt:variant>
        <vt:lpwstr>http://humbio.ru/humbio/oncogenetics/x00d7589.htm</vt:lpwstr>
      </vt:variant>
      <vt:variant>
        <vt:lpwstr/>
      </vt:variant>
      <vt:variant>
        <vt:i4>3145761</vt:i4>
      </vt:variant>
      <vt:variant>
        <vt:i4>63</vt:i4>
      </vt:variant>
      <vt:variant>
        <vt:i4>0</vt:i4>
      </vt:variant>
      <vt:variant>
        <vt:i4>5</vt:i4>
      </vt:variant>
      <vt:variant>
        <vt:lpwstr>http://www.ncbi.nlm.nih.gov/pubmed/19761875</vt:lpwstr>
      </vt:variant>
      <vt:variant>
        <vt:lpwstr/>
      </vt:variant>
      <vt:variant>
        <vt:i4>2555993</vt:i4>
      </vt:variant>
      <vt:variant>
        <vt:i4>60</vt:i4>
      </vt:variant>
      <vt:variant>
        <vt:i4>0</vt:i4>
      </vt:variant>
      <vt:variant>
        <vt:i4>5</vt:i4>
      </vt:variant>
      <vt:variant>
        <vt:lpwstr>http://www.ncbi.nlm.nih.gov/pubmed?term=Ballmer-Hofer%20K%5BAuthor%5D&amp;cauthor=true&amp;cauthor_uid=19761875</vt:lpwstr>
      </vt:variant>
      <vt:variant>
        <vt:lpwstr/>
      </vt:variant>
      <vt:variant>
        <vt:i4>7471193</vt:i4>
      </vt:variant>
      <vt:variant>
        <vt:i4>57</vt:i4>
      </vt:variant>
      <vt:variant>
        <vt:i4>0</vt:i4>
      </vt:variant>
      <vt:variant>
        <vt:i4>5</vt:i4>
      </vt:variant>
      <vt:variant>
        <vt:lpwstr>http://www.ncbi.nlm.nih.gov/pubmed?term=Giese%20A%5BAuthor%5D&amp;cauthor=true&amp;cauthor_uid=19761875</vt:lpwstr>
      </vt:variant>
      <vt:variant>
        <vt:lpwstr/>
      </vt:variant>
      <vt:variant>
        <vt:i4>2818133</vt:i4>
      </vt:variant>
      <vt:variant>
        <vt:i4>54</vt:i4>
      </vt:variant>
      <vt:variant>
        <vt:i4>0</vt:i4>
      </vt:variant>
      <vt:variant>
        <vt:i4>5</vt:i4>
      </vt:variant>
      <vt:variant>
        <vt:lpwstr>http://www.ncbi.nlm.nih.gov/pubmed?term=Prota%20AE%5BAuthor%5D&amp;cauthor=true&amp;cauthor_uid=19761875</vt:lpwstr>
      </vt:variant>
      <vt:variant>
        <vt:lpwstr/>
      </vt:variant>
      <vt:variant>
        <vt:i4>1966189</vt:i4>
      </vt:variant>
      <vt:variant>
        <vt:i4>51</vt:i4>
      </vt:variant>
      <vt:variant>
        <vt:i4>0</vt:i4>
      </vt:variant>
      <vt:variant>
        <vt:i4>5</vt:i4>
      </vt:variant>
      <vt:variant>
        <vt:lpwstr>http://www.ncbi.nlm.nih.gov/pubmed?term=Gr%C3%BCnewald%20FS%5BAuthor%5D&amp;cauthor=true&amp;cauthor_uid=19761875</vt:lpwstr>
      </vt:variant>
      <vt:variant>
        <vt:lpwstr/>
      </vt:variant>
      <vt:variant>
        <vt:i4>3211297</vt:i4>
      </vt:variant>
      <vt:variant>
        <vt:i4>48</vt:i4>
      </vt:variant>
      <vt:variant>
        <vt:i4>0</vt:i4>
      </vt:variant>
      <vt:variant>
        <vt:i4>5</vt:i4>
      </vt:variant>
      <vt:variant>
        <vt:lpwstr>http://www.ncbi.nlm.nih.gov/pubmed/22263325</vt:lpwstr>
      </vt:variant>
      <vt:variant>
        <vt:lpwstr/>
      </vt:variant>
      <vt:variant>
        <vt:i4>262180</vt:i4>
      </vt:variant>
      <vt:variant>
        <vt:i4>45</vt:i4>
      </vt:variant>
      <vt:variant>
        <vt:i4>0</vt:i4>
      </vt:variant>
      <vt:variant>
        <vt:i4>5</vt:i4>
      </vt:variant>
      <vt:variant>
        <vt:lpwstr>http://www.ncbi.nlm.nih.gov/pubmed?term=Haninec%20P%5BAuthor%5D&amp;cauthor=true&amp;cauthor_uid=22263325</vt:lpwstr>
      </vt:variant>
      <vt:variant>
        <vt:lpwstr/>
      </vt:variant>
      <vt:variant>
        <vt:i4>458877</vt:i4>
      </vt:variant>
      <vt:variant>
        <vt:i4>42</vt:i4>
      </vt:variant>
      <vt:variant>
        <vt:i4>0</vt:i4>
      </vt:variant>
      <vt:variant>
        <vt:i4>5</vt:i4>
      </vt:variant>
      <vt:variant>
        <vt:lpwstr>http://www.ncbi.nlm.nih.gov/pubmed?term=Dubov%C3%BD%20P%5BAuthor%5D&amp;cauthor=true&amp;cauthor_uid=22263325</vt:lpwstr>
      </vt:variant>
      <vt:variant>
        <vt:lpwstr/>
      </vt:variant>
      <vt:variant>
        <vt:i4>8192011</vt:i4>
      </vt:variant>
      <vt:variant>
        <vt:i4>39</vt:i4>
      </vt:variant>
      <vt:variant>
        <vt:i4>0</vt:i4>
      </vt:variant>
      <vt:variant>
        <vt:i4>5</vt:i4>
      </vt:variant>
      <vt:variant>
        <vt:lpwstr>http://www.ncbi.nlm.nih.gov/pubmed?term=Kaiser%20R%5BAuthor%5D&amp;cauthor=true&amp;cauthor_uid=22263325</vt:lpwstr>
      </vt:variant>
      <vt:variant>
        <vt:lpwstr/>
      </vt:variant>
      <vt:variant>
        <vt:i4>3670059</vt:i4>
      </vt:variant>
      <vt:variant>
        <vt:i4>36</vt:i4>
      </vt:variant>
      <vt:variant>
        <vt:i4>0</vt:i4>
      </vt:variant>
      <vt:variant>
        <vt:i4>5</vt:i4>
      </vt:variant>
      <vt:variant>
        <vt:lpwstr>http://www.ncbi.nlm.nih.gov/pubmed/21549861</vt:lpwstr>
      </vt:variant>
      <vt:variant>
        <vt:lpwstr/>
      </vt:variant>
      <vt:variant>
        <vt:i4>7405573</vt:i4>
      </vt:variant>
      <vt:variant>
        <vt:i4>33</vt:i4>
      </vt:variant>
      <vt:variant>
        <vt:i4>0</vt:i4>
      </vt:variant>
      <vt:variant>
        <vt:i4>5</vt:i4>
      </vt:variant>
      <vt:variant>
        <vt:lpwstr>http://www.ncbi.nlm.nih.gov/pubmed?term=Giacomelli%20R%5BAuthor%5D&amp;cauthor=true&amp;cauthor_uid=21549861</vt:lpwstr>
      </vt:variant>
      <vt:variant>
        <vt:lpwstr/>
      </vt:variant>
      <vt:variant>
        <vt:i4>1704057</vt:i4>
      </vt:variant>
      <vt:variant>
        <vt:i4>30</vt:i4>
      </vt:variant>
      <vt:variant>
        <vt:i4>0</vt:i4>
      </vt:variant>
      <vt:variant>
        <vt:i4>5</vt:i4>
      </vt:variant>
      <vt:variant>
        <vt:lpwstr>http://www.ncbi.nlm.nih.gov/pubmed?term=Ruscitti%20P%5BAuthor%5D&amp;cauthor=true&amp;cauthor_uid=21549861</vt:lpwstr>
      </vt:variant>
      <vt:variant>
        <vt:lpwstr/>
      </vt:variant>
      <vt:variant>
        <vt:i4>7340032</vt:i4>
      </vt:variant>
      <vt:variant>
        <vt:i4>27</vt:i4>
      </vt:variant>
      <vt:variant>
        <vt:i4>0</vt:i4>
      </vt:variant>
      <vt:variant>
        <vt:i4>5</vt:i4>
      </vt:variant>
      <vt:variant>
        <vt:lpwstr>http://www.ncbi.nlm.nih.gov/pubmed?term=Alvaro%20S%5BAuthor%5D&amp;cauthor=true&amp;cauthor_uid=21549861</vt:lpwstr>
      </vt:variant>
      <vt:variant>
        <vt:lpwstr/>
      </vt:variant>
      <vt:variant>
        <vt:i4>1441907</vt:i4>
      </vt:variant>
      <vt:variant>
        <vt:i4>24</vt:i4>
      </vt:variant>
      <vt:variant>
        <vt:i4>0</vt:i4>
      </vt:variant>
      <vt:variant>
        <vt:i4>5</vt:i4>
      </vt:variant>
      <vt:variant>
        <vt:lpwstr>http://www.ncbi.nlm.nih.gov/pubmed?term=Marrelli%20A%5BAuthor%5D&amp;cauthor=true&amp;cauthor_uid=21549861</vt:lpwstr>
      </vt:variant>
      <vt:variant>
        <vt:lpwstr/>
      </vt:variant>
      <vt:variant>
        <vt:i4>131185</vt:i4>
      </vt:variant>
      <vt:variant>
        <vt:i4>21</vt:i4>
      </vt:variant>
      <vt:variant>
        <vt:i4>0</vt:i4>
      </vt:variant>
      <vt:variant>
        <vt:i4>5</vt:i4>
      </vt:variant>
      <vt:variant>
        <vt:lpwstr>http://www.ncbi.nlm.nih.gov/pubmed?term=Cipriani%20P%5BAuthor%5D&amp;cauthor=true&amp;cauthor_uid=21549861</vt:lpwstr>
      </vt:variant>
      <vt:variant>
        <vt:lpwstr/>
      </vt:variant>
      <vt:variant>
        <vt:i4>589931</vt:i4>
      </vt:variant>
      <vt:variant>
        <vt:i4>18</vt:i4>
      </vt:variant>
      <vt:variant>
        <vt:i4>0</vt:i4>
      </vt:variant>
      <vt:variant>
        <vt:i4>5</vt:i4>
      </vt:variant>
      <vt:variant>
        <vt:lpwstr>http://www.ncbi.nlm.nih.gov/pubmed?term=Liakouli%20V%5BAuthor%5D&amp;cauthor=true&amp;cauthor_uid=21549861</vt:lpwstr>
      </vt:variant>
      <vt:variant>
        <vt:lpwstr/>
      </vt:variant>
      <vt:variant>
        <vt:i4>3801132</vt:i4>
      </vt:variant>
      <vt:variant>
        <vt:i4>15</vt:i4>
      </vt:variant>
      <vt:variant>
        <vt:i4>0</vt:i4>
      </vt:variant>
      <vt:variant>
        <vt:i4>5</vt:i4>
      </vt:variant>
      <vt:variant>
        <vt:lpwstr>http://www.ncbi.nlm.nih.gov/pubmed/22588059</vt:lpwstr>
      </vt:variant>
      <vt:variant>
        <vt:lpwstr/>
      </vt:variant>
      <vt:variant>
        <vt:i4>131127</vt:i4>
      </vt:variant>
      <vt:variant>
        <vt:i4>12</vt:i4>
      </vt:variant>
      <vt:variant>
        <vt:i4>0</vt:i4>
      </vt:variant>
      <vt:variant>
        <vt:i4>5</vt:i4>
      </vt:variant>
      <vt:variant>
        <vt:lpwstr>http://www.ncbi.nlm.nih.gov/pubmed?term=Melillo%20G%5BAuthor%5D&amp;cauthor=true&amp;cauthor_uid=22588059</vt:lpwstr>
      </vt:variant>
      <vt:variant>
        <vt:lpwstr/>
      </vt:variant>
      <vt:variant>
        <vt:i4>7274577</vt:i4>
      </vt:variant>
      <vt:variant>
        <vt:i4>9</vt:i4>
      </vt:variant>
      <vt:variant>
        <vt:i4>0</vt:i4>
      </vt:variant>
      <vt:variant>
        <vt:i4>5</vt:i4>
      </vt:variant>
      <vt:variant>
        <vt:lpwstr>http://www.ncbi.nlm.nih.gov/pubmed?term=Rapisarda%20A%5BAuthor%5D&amp;cauthor=true&amp;cauthor_uid=22588059</vt:lpwstr>
      </vt:variant>
      <vt:variant>
        <vt:lpwstr/>
      </vt:variant>
      <vt:variant>
        <vt:i4>2818084</vt:i4>
      </vt:variant>
      <vt:variant>
        <vt:i4>6</vt:i4>
      </vt:variant>
      <vt:variant>
        <vt:i4>0</vt:i4>
      </vt:variant>
      <vt:variant>
        <vt:i4>5</vt:i4>
      </vt:variant>
      <vt:variant>
        <vt:lpwstr>http://humbio.ru/humbio/physiology/x00a6825.htm</vt:lpwstr>
      </vt:variant>
      <vt:variant>
        <vt:lpwstr/>
      </vt:variant>
      <vt:variant>
        <vt:i4>262237</vt:i4>
      </vt:variant>
      <vt:variant>
        <vt:i4>3</vt:i4>
      </vt:variant>
      <vt:variant>
        <vt:i4>0</vt:i4>
      </vt:variant>
      <vt:variant>
        <vt:i4>5</vt:i4>
      </vt:variant>
      <vt:variant>
        <vt:lpwstr>http://humbio.ru/humbio/cytology/00129c93.htm</vt:lpwstr>
      </vt:variant>
      <vt:variant>
        <vt:lpwstr/>
      </vt:variant>
      <vt:variant>
        <vt:i4>5832793</vt:i4>
      </vt:variant>
      <vt:variant>
        <vt:i4>0</vt:i4>
      </vt:variant>
      <vt:variant>
        <vt:i4>0</vt:i4>
      </vt:variant>
      <vt:variant>
        <vt:i4>5</vt:i4>
      </vt:variant>
      <vt:variant>
        <vt:lpwstr>http://humbio.ru/humbio/oncogenetics/x00d7589.htm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ПОЗИТРОННО-ЭМИССИОННАЯ ТОМОГРАФИЯ (ПЭТ) В ДИАГНОСТИКЕ РАСПРОСТРАНЕННЫХ НЕВРОЛОГИЧЕСКИХ И ДРУГИХ ЗАБОЛЕВАНИЙ ЧЕЛОВЕКА</dc:title>
  <dc:creator>User</dc:creator>
  <cp:lastModifiedBy>Russian</cp:lastModifiedBy>
  <cp:revision>3</cp:revision>
  <cp:lastPrinted>2015-07-14T09:37:00Z</cp:lastPrinted>
  <dcterms:created xsi:type="dcterms:W3CDTF">2015-12-07T16:11:00Z</dcterms:created>
  <dcterms:modified xsi:type="dcterms:W3CDTF">2015-12-07T16:35:00Z</dcterms:modified>
</cp:coreProperties>
</file>